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1C42" w14:textId="77777777" w:rsidR="00561640" w:rsidRDefault="00561640">
      <w:pPr>
        <w:pStyle w:val="Header"/>
        <w:tabs>
          <w:tab w:val="clear" w:pos="4320"/>
          <w:tab w:val="clear" w:pos="8640"/>
        </w:tabs>
      </w:pPr>
    </w:p>
    <w:p w14:paraId="027DDB49" w14:textId="77777777" w:rsidR="00176601" w:rsidRDefault="00176601">
      <w:pPr>
        <w:pStyle w:val="Header"/>
        <w:tabs>
          <w:tab w:val="clear" w:pos="4320"/>
          <w:tab w:val="clear" w:pos="8640"/>
        </w:tabs>
      </w:pPr>
      <w:r>
        <w:t xml:space="preserve"> </w:t>
      </w:r>
    </w:p>
    <w:p w14:paraId="315221B0" w14:textId="77777777" w:rsidR="00176601" w:rsidRDefault="00176601"/>
    <w:p w14:paraId="36E33030" w14:textId="77777777" w:rsidR="00176601" w:rsidRDefault="00176601" w:rsidP="00561640">
      <w:pPr>
        <w:tabs>
          <w:tab w:val="left" w:pos="4100"/>
        </w:tabs>
        <w:jc w:val="left"/>
      </w:pPr>
    </w:p>
    <w:p w14:paraId="44BC6459" w14:textId="77777777" w:rsidR="00176601" w:rsidRPr="00442C90" w:rsidRDefault="00176601">
      <w:pPr>
        <w:rPr>
          <w:b/>
          <w:szCs w:val="22"/>
        </w:rPr>
      </w:pPr>
    </w:p>
    <w:p w14:paraId="0A628C0B" w14:textId="77777777" w:rsidR="00561640" w:rsidRDefault="00561640">
      <w:pPr>
        <w:jc w:val="left"/>
      </w:pPr>
    </w:p>
    <w:p w14:paraId="01A33015" w14:textId="77777777" w:rsidR="00561640" w:rsidRDefault="00561640">
      <w:pPr>
        <w:jc w:val="left"/>
      </w:pPr>
    </w:p>
    <w:p w14:paraId="6C783DF0" w14:textId="77777777" w:rsidR="00561640" w:rsidRDefault="00561640">
      <w:pPr>
        <w:jc w:val="left"/>
      </w:pPr>
      <w:r>
        <w:rPr>
          <w:noProof/>
        </w:rPr>
        <mc:AlternateContent>
          <mc:Choice Requires="wps">
            <w:drawing>
              <wp:anchor distT="0" distB="0" distL="114300" distR="114300" simplePos="0" relativeHeight="251726848" behindDoc="0" locked="0" layoutInCell="1" allowOverlap="1" wp14:anchorId="30BFB11E" wp14:editId="0BC28B5C">
                <wp:simplePos x="0" y="0"/>
                <wp:positionH relativeFrom="margin">
                  <wp:align>center</wp:align>
                </wp:positionH>
                <wp:positionV relativeFrom="paragraph">
                  <wp:posOffset>88265</wp:posOffset>
                </wp:positionV>
                <wp:extent cx="5457825" cy="6105525"/>
                <wp:effectExtent l="38100" t="38100" r="47625" b="47625"/>
                <wp:wrapNone/>
                <wp:docPr id="1" name="Text Box 1"/>
                <wp:cNvGraphicFramePr/>
                <a:graphic xmlns:a="http://schemas.openxmlformats.org/drawingml/2006/main">
                  <a:graphicData uri="http://schemas.microsoft.com/office/word/2010/wordprocessingShape">
                    <wps:wsp>
                      <wps:cNvSpPr txBox="1"/>
                      <wps:spPr>
                        <a:xfrm>
                          <a:off x="0" y="0"/>
                          <a:ext cx="5457825" cy="6105525"/>
                        </a:xfrm>
                        <a:prstGeom prst="rect">
                          <a:avLst/>
                        </a:prstGeom>
                        <a:solidFill>
                          <a:schemeClr val="lt1"/>
                        </a:solidFill>
                        <a:ln w="76200">
                          <a:solidFill>
                            <a:schemeClr val="tx1"/>
                          </a:solidFill>
                        </a:ln>
                      </wps:spPr>
                      <wps:txbx>
                        <w:txbxContent>
                          <w:p w14:paraId="520B682E" w14:textId="77777777" w:rsidR="009720E0" w:rsidRPr="00F67788" w:rsidRDefault="009720E0" w:rsidP="00561640">
                            <w:pPr>
                              <w:spacing w:line="360" w:lineRule="auto"/>
                              <w:jc w:val="center"/>
                              <w:rPr>
                                <w:b/>
                                <w:color w:val="000000" w:themeColor="text1"/>
                                <w:sz w:val="40"/>
                                <w:szCs w:val="40"/>
                              </w:rPr>
                            </w:pPr>
                          </w:p>
                          <w:p w14:paraId="1AA8807C" w14:textId="77777777" w:rsidR="009720E0" w:rsidRPr="00F67788" w:rsidRDefault="009720E0" w:rsidP="00561640">
                            <w:pPr>
                              <w:spacing w:line="360" w:lineRule="auto"/>
                              <w:jc w:val="center"/>
                              <w:rPr>
                                <w:b/>
                                <w:color w:val="000000" w:themeColor="text1"/>
                                <w:sz w:val="40"/>
                                <w:szCs w:val="40"/>
                              </w:rPr>
                            </w:pPr>
                          </w:p>
                          <w:p w14:paraId="4D55CB5F" w14:textId="4B706D2F" w:rsidR="009720E0" w:rsidRPr="00F67788" w:rsidRDefault="009720E0" w:rsidP="00561640">
                            <w:pPr>
                              <w:spacing w:line="360" w:lineRule="auto"/>
                              <w:jc w:val="center"/>
                              <w:rPr>
                                <w:b/>
                                <w:color w:val="000000" w:themeColor="text1"/>
                                <w:sz w:val="52"/>
                                <w:szCs w:val="52"/>
                              </w:rPr>
                            </w:pPr>
                            <w:r w:rsidRPr="00F67788">
                              <w:rPr>
                                <w:b/>
                                <w:color w:val="000000" w:themeColor="text1"/>
                                <w:sz w:val="52"/>
                                <w:szCs w:val="52"/>
                              </w:rPr>
                              <w:t>Sixty-Fourth</w:t>
                            </w:r>
                          </w:p>
                          <w:p w14:paraId="6F67C96F" w14:textId="77777777" w:rsidR="009720E0" w:rsidRPr="00F67788" w:rsidRDefault="009720E0" w:rsidP="00561640">
                            <w:pPr>
                              <w:spacing w:line="360" w:lineRule="auto"/>
                              <w:jc w:val="center"/>
                              <w:rPr>
                                <w:b/>
                                <w:color w:val="000000" w:themeColor="text1"/>
                                <w:sz w:val="52"/>
                                <w:szCs w:val="52"/>
                              </w:rPr>
                            </w:pPr>
                            <w:r w:rsidRPr="00F67788">
                              <w:rPr>
                                <w:b/>
                                <w:color w:val="000000" w:themeColor="text1"/>
                                <w:sz w:val="52"/>
                                <w:szCs w:val="52"/>
                              </w:rPr>
                              <w:t>Annual Report</w:t>
                            </w:r>
                          </w:p>
                          <w:p w14:paraId="7BA7A3ED" w14:textId="357FCD73" w:rsidR="009720E0" w:rsidRPr="00F67788" w:rsidRDefault="00D430CC" w:rsidP="00561640">
                            <w:pPr>
                              <w:spacing w:line="360" w:lineRule="auto"/>
                              <w:jc w:val="center"/>
                              <w:rPr>
                                <w:b/>
                                <w:color w:val="000000" w:themeColor="text1"/>
                                <w:sz w:val="40"/>
                                <w:szCs w:val="40"/>
                              </w:rPr>
                            </w:pPr>
                            <w:r w:rsidRPr="00F67788">
                              <w:rPr>
                                <w:b/>
                                <w:noProof/>
                                <w:color w:val="000000" w:themeColor="text1"/>
                                <w:sz w:val="40"/>
                                <w:szCs w:val="40"/>
                              </w:rPr>
                              <w:drawing>
                                <wp:inline distT="0" distB="0" distL="0" distR="0" wp14:anchorId="08DAF0CC" wp14:editId="5014A32D">
                                  <wp:extent cx="962660" cy="119040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939" cy="1211771"/>
                                          </a:xfrm>
                                          <a:prstGeom prst="rect">
                                            <a:avLst/>
                                          </a:prstGeom>
                                          <a:noFill/>
                                          <a:ln>
                                            <a:noFill/>
                                          </a:ln>
                                        </pic:spPr>
                                      </pic:pic>
                                    </a:graphicData>
                                  </a:graphic>
                                </wp:inline>
                              </w:drawing>
                            </w:r>
                          </w:p>
                          <w:p w14:paraId="6948BDFF" w14:textId="77777777" w:rsidR="009720E0" w:rsidRPr="00F67788" w:rsidRDefault="009720E0" w:rsidP="00561640">
                            <w:pPr>
                              <w:spacing w:line="360" w:lineRule="auto"/>
                              <w:jc w:val="center"/>
                              <w:rPr>
                                <w:b/>
                                <w:color w:val="000000" w:themeColor="text1"/>
                                <w:sz w:val="56"/>
                                <w:szCs w:val="56"/>
                              </w:rPr>
                            </w:pPr>
                            <w:r w:rsidRPr="00F67788">
                              <w:rPr>
                                <w:b/>
                                <w:color w:val="000000" w:themeColor="text1"/>
                                <w:sz w:val="56"/>
                                <w:szCs w:val="56"/>
                              </w:rPr>
                              <w:t>BANGOR WATER DISTRICT</w:t>
                            </w:r>
                          </w:p>
                          <w:p w14:paraId="26ADC611" w14:textId="77777777" w:rsidR="009720E0" w:rsidRPr="00F67788" w:rsidRDefault="009720E0" w:rsidP="00561640">
                            <w:pPr>
                              <w:spacing w:line="360" w:lineRule="auto"/>
                              <w:jc w:val="center"/>
                              <w:rPr>
                                <w:b/>
                                <w:color w:val="000000" w:themeColor="text1"/>
                                <w:sz w:val="40"/>
                                <w:szCs w:val="40"/>
                              </w:rPr>
                            </w:pPr>
                            <w:r w:rsidRPr="00F67788">
                              <w:rPr>
                                <w:b/>
                                <w:color w:val="000000" w:themeColor="text1"/>
                                <w:sz w:val="40"/>
                                <w:szCs w:val="40"/>
                              </w:rPr>
                              <w:t>Bangor, Maine</w:t>
                            </w:r>
                          </w:p>
                          <w:p w14:paraId="73943943" w14:textId="77777777" w:rsidR="009720E0" w:rsidRPr="00F67788" w:rsidRDefault="009720E0" w:rsidP="00561640">
                            <w:pPr>
                              <w:spacing w:line="360" w:lineRule="auto"/>
                              <w:jc w:val="center"/>
                              <w:rPr>
                                <w:b/>
                                <w:color w:val="000000" w:themeColor="text1"/>
                                <w:sz w:val="40"/>
                                <w:szCs w:val="40"/>
                              </w:rPr>
                            </w:pPr>
                          </w:p>
                          <w:p w14:paraId="1865BD4C" w14:textId="77777777" w:rsidR="009720E0" w:rsidRPr="00F67788" w:rsidRDefault="009720E0" w:rsidP="00561640">
                            <w:pPr>
                              <w:spacing w:line="360" w:lineRule="auto"/>
                              <w:jc w:val="center"/>
                              <w:rPr>
                                <w:b/>
                                <w:color w:val="000000" w:themeColor="text1"/>
                                <w:sz w:val="48"/>
                                <w:szCs w:val="48"/>
                              </w:rPr>
                            </w:pPr>
                            <w:r w:rsidRPr="00F67788">
                              <w:rPr>
                                <w:b/>
                                <w:color w:val="000000" w:themeColor="text1"/>
                                <w:sz w:val="48"/>
                                <w:szCs w:val="48"/>
                              </w:rPr>
                              <w:t>for the year ending</w:t>
                            </w:r>
                          </w:p>
                          <w:p w14:paraId="121BCD20" w14:textId="3C0919A6" w:rsidR="009720E0" w:rsidRPr="00F67788" w:rsidRDefault="009720E0" w:rsidP="00561640">
                            <w:pPr>
                              <w:spacing w:line="360" w:lineRule="auto"/>
                              <w:jc w:val="center"/>
                              <w:rPr>
                                <w:b/>
                                <w:color w:val="000000" w:themeColor="text1"/>
                                <w:sz w:val="48"/>
                                <w:szCs w:val="48"/>
                              </w:rPr>
                            </w:pPr>
                            <w:r w:rsidRPr="00F67788">
                              <w:rPr>
                                <w:b/>
                                <w:color w:val="000000" w:themeColor="text1"/>
                                <w:sz w:val="48"/>
                                <w:szCs w:val="48"/>
                              </w:rPr>
                              <w:t>December 31, 2021</w:t>
                            </w:r>
                          </w:p>
                          <w:p w14:paraId="4F990729" w14:textId="77777777" w:rsidR="009720E0" w:rsidRPr="00F67788" w:rsidRDefault="009720E0" w:rsidP="00561640">
                            <w:pPr>
                              <w:spacing w:line="360" w:lineRule="auto"/>
                              <w:jc w:val="center"/>
                              <w:rPr>
                                <w:b/>
                                <w:color w:val="000000" w:themeColor="text1"/>
                                <w:sz w:val="56"/>
                                <w:szCs w:val="56"/>
                              </w:rPr>
                            </w:pPr>
                          </w:p>
                          <w:p w14:paraId="3CB49520" w14:textId="77777777" w:rsidR="009720E0" w:rsidRPr="00F67788" w:rsidRDefault="009720E0">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FB11E" id="_x0000_t202" coordsize="21600,21600" o:spt="202" path="m,l,21600r21600,l21600,xe">
                <v:stroke joinstyle="miter"/>
                <v:path gradientshapeok="t" o:connecttype="rect"/>
              </v:shapetype>
              <v:shape id="Text Box 1" o:spid="_x0000_s1026" type="#_x0000_t202" style="position:absolute;margin-left:0;margin-top:6.95pt;width:429.75pt;height:480.7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" fillcolor="white [3201]" strokecolor="black [3213]" strokeweight="6pt">
                <v:textbox>
                  <w:txbxContent>
                    <w:p w14:paraId="520B682E" w14:textId="77777777" w:rsidR="009720E0" w:rsidRPr="00F67788" w:rsidRDefault="009720E0" w:rsidP="00561640">
                      <w:pPr>
                        <w:spacing w:line="360" w:lineRule="auto"/>
                        <w:jc w:val="center"/>
                        <w:rPr>
                          <w:b/>
                          <w:color w:val="000000" w:themeColor="text1"/>
                          <w:sz w:val="40"/>
                          <w:szCs w:val="40"/>
                        </w:rPr>
                      </w:pPr>
                    </w:p>
                    <w:p w14:paraId="1AA8807C" w14:textId="77777777" w:rsidR="009720E0" w:rsidRPr="00F67788" w:rsidRDefault="009720E0" w:rsidP="00561640">
                      <w:pPr>
                        <w:spacing w:line="360" w:lineRule="auto"/>
                        <w:jc w:val="center"/>
                        <w:rPr>
                          <w:b/>
                          <w:color w:val="000000" w:themeColor="text1"/>
                          <w:sz w:val="40"/>
                          <w:szCs w:val="40"/>
                        </w:rPr>
                      </w:pPr>
                    </w:p>
                    <w:p w14:paraId="4D55CB5F" w14:textId="4B706D2F" w:rsidR="009720E0" w:rsidRPr="00F67788" w:rsidRDefault="009720E0" w:rsidP="00561640">
                      <w:pPr>
                        <w:spacing w:line="360" w:lineRule="auto"/>
                        <w:jc w:val="center"/>
                        <w:rPr>
                          <w:b/>
                          <w:color w:val="000000" w:themeColor="text1"/>
                          <w:sz w:val="52"/>
                          <w:szCs w:val="52"/>
                        </w:rPr>
                      </w:pPr>
                      <w:r w:rsidRPr="00F67788">
                        <w:rPr>
                          <w:b/>
                          <w:color w:val="000000" w:themeColor="text1"/>
                          <w:sz w:val="52"/>
                          <w:szCs w:val="52"/>
                        </w:rPr>
                        <w:t>Sixty-Fourth</w:t>
                      </w:r>
                    </w:p>
                    <w:p w14:paraId="6F67C96F" w14:textId="77777777" w:rsidR="009720E0" w:rsidRPr="00F67788" w:rsidRDefault="009720E0" w:rsidP="00561640">
                      <w:pPr>
                        <w:spacing w:line="360" w:lineRule="auto"/>
                        <w:jc w:val="center"/>
                        <w:rPr>
                          <w:b/>
                          <w:color w:val="000000" w:themeColor="text1"/>
                          <w:sz w:val="52"/>
                          <w:szCs w:val="52"/>
                        </w:rPr>
                      </w:pPr>
                      <w:r w:rsidRPr="00F67788">
                        <w:rPr>
                          <w:b/>
                          <w:color w:val="000000" w:themeColor="text1"/>
                          <w:sz w:val="52"/>
                          <w:szCs w:val="52"/>
                        </w:rPr>
                        <w:t>Annual Report</w:t>
                      </w:r>
                    </w:p>
                    <w:p w14:paraId="7BA7A3ED" w14:textId="357FCD73" w:rsidR="009720E0" w:rsidRPr="00F67788" w:rsidRDefault="00D430CC" w:rsidP="00561640">
                      <w:pPr>
                        <w:spacing w:line="360" w:lineRule="auto"/>
                        <w:jc w:val="center"/>
                        <w:rPr>
                          <w:b/>
                          <w:color w:val="000000" w:themeColor="text1"/>
                          <w:sz w:val="40"/>
                          <w:szCs w:val="40"/>
                        </w:rPr>
                      </w:pPr>
                      <w:r w:rsidRPr="00F67788">
                        <w:rPr>
                          <w:b/>
                          <w:noProof/>
                          <w:color w:val="000000" w:themeColor="text1"/>
                          <w:sz w:val="40"/>
                          <w:szCs w:val="40"/>
                        </w:rPr>
                        <w:drawing>
                          <wp:inline distT="0" distB="0" distL="0" distR="0" wp14:anchorId="08DAF0CC" wp14:editId="5014A32D">
                            <wp:extent cx="962660" cy="119040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939" cy="1211771"/>
                                    </a:xfrm>
                                    <a:prstGeom prst="rect">
                                      <a:avLst/>
                                    </a:prstGeom>
                                    <a:noFill/>
                                    <a:ln>
                                      <a:noFill/>
                                    </a:ln>
                                  </pic:spPr>
                                </pic:pic>
                              </a:graphicData>
                            </a:graphic>
                          </wp:inline>
                        </w:drawing>
                      </w:r>
                    </w:p>
                    <w:p w14:paraId="6948BDFF" w14:textId="77777777" w:rsidR="009720E0" w:rsidRPr="00F67788" w:rsidRDefault="009720E0" w:rsidP="00561640">
                      <w:pPr>
                        <w:spacing w:line="360" w:lineRule="auto"/>
                        <w:jc w:val="center"/>
                        <w:rPr>
                          <w:b/>
                          <w:color w:val="000000" w:themeColor="text1"/>
                          <w:sz w:val="56"/>
                          <w:szCs w:val="56"/>
                        </w:rPr>
                      </w:pPr>
                      <w:r w:rsidRPr="00F67788">
                        <w:rPr>
                          <w:b/>
                          <w:color w:val="000000" w:themeColor="text1"/>
                          <w:sz w:val="56"/>
                          <w:szCs w:val="56"/>
                        </w:rPr>
                        <w:t>BANGOR WATER DISTRICT</w:t>
                      </w:r>
                    </w:p>
                    <w:p w14:paraId="26ADC611" w14:textId="77777777" w:rsidR="009720E0" w:rsidRPr="00F67788" w:rsidRDefault="009720E0" w:rsidP="00561640">
                      <w:pPr>
                        <w:spacing w:line="360" w:lineRule="auto"/>
                        <w:jc w:val="center"/>
                        <w:rPr>
                          <w:b/>
                          <w:color w:val="000000" w:themeColor="text1"/>
                          <w:sz w:val="40"/>
                          <w:szCs w:val="40"/>
                        </w:rPr>
                      </w:pPr>
                      <w:r w:rsidRPr="00F67788">
                        <w:rPr>
                          <w:b/>
                          <w:color w:val="000000" w:themeColor="text1"/>
                          <w:sz w:val="40"/>
                          <w:szCs w:val="40"/>
                        </w:rPr>
                        <w:t>Bangor, Maine</w:t>
                      </w:r>
                    </w:p>
                    <w:p w14:paraId="73943943" w14:textId="77777777" w:rsidR="009720E0" w:rsidRPr="00F67788" w:rsidRDefault="009720E0" w:rsidP="00561640">
                      <w:pPr>
                        <w:spacing w:line="360" w:lineRule="auto"/>
                        <w:jc w:val="center"/>
                        <w:rPr>
                          <w:b/>
                          <w:color w:val="000000" w:themeColor="text1"/>
                          <w:sz w:val="40"/>
                          <w:szCs w:val="40"/>
                        </w:rPr>
                      </w:pPr>
                    </w:p>
                    <w:p w14:paraId="1865BD4C" w14:textId="77777777" w:rsidR="009720E0" w:rsidRPr="00F67788" w:rsidRDefault="009720E0" w:rsidP="00561640">
                      <w:pPr>
                        <w:spacing w:line="360" w:lineRule="auto"/>
                        <w:jc w:val="center"/>
                        <w:rPr>
                          <w:b/>
                          <w:color w:val="000000" w:themeColor="text1"/>
                          <w:sz w:val="48"/>
                          <w:szCs w:val="48"/>
                        </w:rPr>
                      </w:pPr>
                      <w:r w:rsidRPr="00F67788">
                        <w:rPr>
                          <w:b/>
                          <w:color w:val="000000" w:themeColor="text1"/>
                          <w:sz w:val="48"/>
                          <w:szCs w:val="48"/>
                        </w:rPr>
                        <w:t>for the year ending</w:t>
                      </w:r>
                    </w:p>
                    <w:p w14:paraId="121BCD20" w14:textId="3C0919A6" w:rsidR="009720E0" w:rsidRPr="00F67788" w:rsidRDefault="009720E0" w:rsidP="00561640">
                      <w:pPr>
                        <w:spacing w:line="360" w:lineRule="auto"/>
                        <w:jc w:val="center"/>
                        <w:rPr>
                          <w:b/>
                          <w:color w:val="000000" w:themeColor="text1"/>
                          <w:sz w:val="48"/>
                          <w:szCs w:val="48"/>
                        </w:rPr>
                      </w:pPr>
                      <w:r w:rsidRPr="00F67788">
                        <w:rPr>
                          <w:b/>
                          <w:color w:val="000000" w:themeColor="text1"/>
                          <w:sz w:val="48"/>
                          <w:szCs w:val="48"/>
                        </w:rPr>
                        <w:t>December 31, 2021</w:t>
                      </w:r>
                    </w:p>
                    <w:p w14:paraId="4F990729" w14:textId="77777777" w:rsidR="009720E0" w:rsidRPr="00F67788" w:rsidRDefault="009720E0" w:rsidP="00561640">
                      <w:pPr>
                        <w:spacing w:line="360" w:lineRule="auto"/>
                        <w:jc w:val="center"/>
                        <w:rPr>
                          <w:b/>
                          <w:color w:val="000000" w:themeColor="text1"/>
                          <w:sz w:val="56"/>
                          <w:szCs w:val="56"/>
                        </w:rPr>
                      </w:pPr>
                    </w:p>
                    <w:p w14:paraId="3CB49520" w14:textId="77777777" w:rsidR="009720E0" w:rsidRPr="00F67788" w:rsidRDefault="009720E0">
                      <w:pPr>
                        <w:rPr>
                          <w:color w:val="000000" w:themeColor="text1"/>
                        </w:rPr>
                      </w:pPr>
                    </w:p>
                  </w:txbxContent>
                </v:textbox>
                <w10:wrap anchorx="margin"/>
              </v:shape>
            </w:pict>
          </mc:Fallback>
        </mc:AlternateContent>
      </w:r>
    </w:p>
    <w:p w14:paraId="5BED15C0" w14:textId="77777777" w:rsidR="00561640" w:rsidRDefault="00561640">
      <w:pPr>
        <w:jc w:val="left"/>
      </w:pPr>
    </w:p>
    <w:p w14:paraId="31684BFB" w14:textId="77777777" w:rsidR="00561640" w:rsidRDefault="00561640">
      <w:pPr>
        <w:jc w:val="left"/>
      </w:pPr>
    </w:p>
    <w:p w14:paraId="09379EE0" w14:textId="77777777" w:rsidR="00561640" w:rsidRDefault="00561640">
      <w:pPr>
        <w:jc w:val="left"/>
      </w:pPr>
    </w:p>
    <w:p w14:paraId="35D69DD0" w14:textId="77777777" w:rsidR="00561640" w:rsidRDefault="00561640">
      <w:pPr>
        <w:jc w:val="left"/>
      </w:pPr>
    </w:p>
    <w:p w14:paraId="05711560" w14:textId="77777777" w:rsidR="00561640" w:rsidRDefault="00561640">
      <w:pPr>
        <w:jc w:val="left"/>
      </w:pPr>
    </w:p>
    <w:p w14:paraId="5E4DAB10" w14:textId="77777777" w:rsidR="00561640" w:rsidRDefault="00561640">
      <w:pPr>
        <w:jc w:val="left"/>
      </w:pPr>
    </w:p>
    <w:p w14:paraId="64A85E93" w14:textId="77777777" w:rsidR="00561640" w:rsidRDefault="00561640">
      <w:pPr>
        <w:jc w:val="left"/>
      </w:pPr>
    </w:p>
    <w:p w14:paraId="2A411E79" w14:textId="77777777" w:rsidR="00561640" w:rsidRDefault="00561640">
      <w:pPr>
        <w:jc w:val="left"/>
      </w:pPr>
    </w:p>
    <w:p w14:paraId="1F3ABF1B" w14:textId="77777777" w:rsidR="00561640" w:rsidRDefault="00561640">
      <w:pPr>
        <w:jc w:val="left"/>
      </w:pPr>
    </w:p>
    <w:p w14:paraId="2BC23CA9" w14:textId="072DED26" w:rsidR="00561640" w:rsidRDefault="00561640">
      <w:pPr>
        <w:jc w:val="left"/>
      </w:pPr>
    </w:p>
    <w:p w14:paraId="07EF8BB2" w14:textId="0BCEEAAF" w:rsidR="00F67788" w:rsidRDefault="00F67788">
      <w:pPr>
        <w:jc w:val="left"/>
      </w:pPr>
    </w:p>
    <w:p w14:paraId="1C0DE5D6" w14:textId="5C37074D" w:rsidR="00F67788" w:rsidRDefault="00F67788">
      <w:pPr>
        <w:jc w:val="left"/>
      </w:pPr>
    </w:p>
    <w:p w14:paraId="461FF687" w14:textId="534185EA" w:rsidR="00F67788" w:rsidRDefault="00F67788">
      <w:pPr>
        <w:jc w:val="left"/>
      </w:pPr>
    </w:p>
    <w:p w14:paraId="13BB38ED" w14:textId="1083AA8D" w:rsidR="00F67788" w:rsidRDefault="00F67788">
      <w:pPr>
        <w:jc w:val="left"/>
      </w:pPr>
    </w:p>
    <w:p w14:paraId="26329D85" w14:textId="7ED1B6ED" w:rsidR="00F67788" w:rsidRDefault="00F67788">
      <w:pPr>
        <w:jc w:val="left"/>
      </w:pPr>
    </w:p>
    <w:p w14:paraId="4E63AA77" w14:textId="608F878C" w:rsidR="00F67788" w:rsidRDefault="00F67788">
      <w:pPr>
        <w:jc w:val="left"/>
      </w:pPr>
    </w:p>
    <w:p w14:paraId="7D4FEA69" w14:textId="7DE0B534" w:rsidR="00F67788" w:rsidRDefault="00F67788">
      <w:pPr>
        <w:jc w:val="left"/>
      </w:pPr>
    </w:p>
    <w:p w14:paraId="30947DDC" w14:textId="4BAD1F09" w:rsidR="00F67788" w:rsidRDefault="00F67788">
      <w:pPr>
        <w:jc w:val="left"/>
      </w:pPr>
    </w:p>
    <w:p w14:paraId="4B8C8C5D" w14:textId="69F19B6F" w:rsidR="00F67788" w:rsidRDefault="00F67788">
      <w:pPr>
        <w:jc w:val="left"/>
      </w:pPr>
    </w:p>
    <w:p w14:paraId="74E4CE62" w14:textId="08CE765F" w:rsidR="00F67788" w:rsidRDefault="00F67788">
      <w:pPr>
        <w:jc w:val="left"/>
      </w:pPr>
    </w:p>
    <w:p w14:paraId="739FDC39" w14:textId="56D05C02" w:rsidR="00F67788" w:rsidRDefault="00F67788">
      <w:pPr>
        <w:jc w:val="left"/>
      </w:pPr>
    </w:p>
    <w:p w14:paraId="1266A8BF" w14:textId="07647012" w:rsidR="00F67788" w:rsidRDefault="00F67788">
      <w:pPr>
        <w:jc w:val="left"/>
      </w:pPr>
    </w:p>
    <w:p w14:paraId="332C1D5C" w14:textId="3E6F1C74" w:rsidR="00F67788" w:rsidRDefault="00F67788">
      <w:pPr>
        <w:jc w:val="left"/>
      </w:pPr>
    </w:p>
    <w:p w14:paraId="47A3534D" w14:textId="5FBF7D8C" w:rsidR="00F67788" w:rsidRDefault="00F67788">
      <w:pPr>
        <w:jc w:val="left"/>
      </w:pPr>
    </w:p>
    <w:p w14:paraId="50405620" w14:textId="4F34E38A" w:rsidR="00F67788" w:rsidRDefault="00F67788">
      <w:pPr>
        <w:jc w:val="left"/>
      </w:pPr>
    </w:p>
    <w:p w14:paraId="3B09FDC6" w14:textId="09596A34" w:rsidR="00F67788" w:rsidRDefault="00F67788">
      <w:pPr>
        <w:jc w:val="left"/>
      </w:pPr>
    </w:p>
    <w:p w14:paraId="464BF521" w14:textId="6B07BB38" w:rsidR="00F67788" w:rsidRDefault="00F67788">
      <w:pPr>
        <w:jc w:val="left"/>
      </w:pPr>
    </w:p>
    <w:p w14:paraId="22A63115" w14:textId="5CB5AF18" w:rsidR="00F67788" w:rsidRDefault="00F67788">
      <w:pPr>
        <w:jc w:val="left"/>
      </w:pPr>
    </w:p>
    <w:p w14:paraId="410B1BF6" w14:textId="623C89F3" w:rsidR="00F67788" w:rsidRDefault="00F67788">
      <w:pPr>
        <w:jc w:val="left"/>
      </w:pPr>
    </w:p>
    <w:p w14:paraId="47852A76" w14:textId="5ABABC05" w:rsidR="00F67788" w:rsidRDefault="00F67788">
      <w:pPr>
        <w:jc w:val="left"/>
      </w:pPr>
    </w:p>
    <w:p w14:paraId="48CBECC6" w14:textId="5247436B" w:rsidR="00F67788" w:rsidRDefault="00F67788">
      <w:pPr>
        <w:jc w:val="left"/>
      </w:pPr>
    </w:p>
    <w:p w14:paraId="12F23165" w14:textId="705DBB24" w:rsidR="00F67788" w:rsidRDefault="00F67788">
      <w:pPr>
        <w:jc w:val="left"/>
      </w:pPr>
    </w:p>
    <w:p w14:paraId="56E150E8" w14:textId="1CE9C5CD" w:rsidR="00F67788" w:rsidRDefault="00F67788">
      <w:pPr>
        <w:jc w:val="left"/>
      </w:pPr>
    </w:p>
    <w:p w14:paraId="4F560411" w14:textId="31E6DBAA" w:rsidR="00F67788" w:rsidRDefault="00F67788">
      <w:pPr>
        <w:jc w:val="left"/>
      </w:pPr>
    </w:p>
    <w:p w14:paraId="0085DA49" w14:textId="2A13C79C" w:rsidR="00F67788" w:rsidRDefault="00F67788">
      <w:pPr>
        <w:jc w:val="left"/>
      </w:pPr>
    </w:p>
    <w:p w14:paraId="53DD8224" w14:textId="73D67594" w:rsidR="00F67788" w:rsidRDefault="00F67788">
      <w:pPr>
        <w:jc w:val="left"/>
      </w:pPr>
    </w:p>
    <w:p w14:paraId="0569B6D7" w14:textId="43980430" w:rsidR="00F67788" w:rsidRDefault="00F67788">
      <w:pPr>
        <w:jc w:val="left"/>
      </w:pPr>
    </w:p>
    <w:p w14:paraId="39E5741D" w14:textId="32A44BBC" w:rsidR="00F67788" w:rsidRDefault="00F67788">
      <w:pPr>
        <w:jc w:val="left"/>
      </w:pPr>
    </w:p>
    <w:p w14:paraId="63FA44E9" w14:textId="77777777" w:rsidR="00F67788" w:rsidRDefault="00F67788">
      <w:pPr>
        <w:jc w:val="left"/>
      </w:pPr>
    </w:p>
    <w:p w14:paraId="559DEEAB" w14:textId="77777777" w:rsidR="007947C4" w:rsidRDefault="007947C4">
      <w:pPr>
        <w:jc w:val="left"/>
        <w:rPr>
          <w:b/>
        </w:rPr>
      </w:pPr>
      <w:r>
        <w:br w:type="page"/>
      </w:r>
    </w:p>
    <w:p w14:paraId="26D9F6B5" w14:textId="77777777" w:rsidR="00176601" w:rsidRDefault="00176601" w:rsidP="006D60B0">
      <w:pPr>
        <w:jc w:val="center"/>
        <w:rPr>
          <w:b/>
          <w:sz w:val="32"/>
          <w:szCs w:val="32"/>
        </w:rPr>
      </w:pPr>
      <w:r w:rsidRPr="006D60B0">
        <w:rPr>
          <w:b/>
          <w:sz w:val="32"/>
          <w:szCs w:val="32"/>
        </w:rPr>
        <w:lastRenderedPageBreak/>
        <w:t>TABLE OF CONTENTS</w:t>
      </w:r>
    </w:p>
    <w:p w14:paraId="12DA3667" w14:textId="77777777" w:rsidR="006D60B0" w:rsidRDefault="006D60B0" w:rsidP="006D60B0">
      <w:pPr>
        <w:jc w:val="center"/>
        <w:rPr>
          <w:b/>
          <w:sz w:val="32"/>
          <w:szCs w:val="32"/>
        </w:rPr>
      </w:pPr>
    </w:p>
    <w:p w14:paraId="5865CD2E" w14:textId="77777777" w:rsidR="006D60B0" w:rsidRPr="006D60B0" w:rsidRDefault="006D60B0" w:rsidP="006D60B0">
      <w:pPr>
        <w:jc w:val="center"/>
        <w:rPr>
          <w:b/>
          <w:sz w:val="32"/>
          <w:szCs w:val="32"/>
        </w:rPr>
      </w:pPr>
    </w:p>
    <w:p w14:paraId="547D4DA7" w14:textId="77777777" w:rsidR="00176601" w:rsidRDefault="00176601"/>
    <w:p w14:paraId="6618E7BE" w14:textId="77777777" w:rsidR="00176601" w:rsidRDefault="00176601"/>
    <w:sdt>
      <w:sdtPr>
        <w:rPr>
          <w:rFonts w:ascii="Arial" w:eastAsia="Times New Roman" w:hAnsi="Arial" w:cs="Times New Roman"/>
          <w:color w:val="auto"/>
          <w:sz w:val="22"/>
          <w:szCs w:val="20"/>
        </w:rPr>
        <w:id w:val="-960796970"/>
        <w:docPartObj>
          <w:docPartGallery w:val="Table of Contents"/>
          <w:docPartUnique/>
        </w:docPartObj>
      </w:sdtPr>
      <w:sdtEndPr>
        <w:rPr>
          <w:b/>
          <w:bCs/>
          <w:noProof/>
        </w:rPr>
      </w:sdtEndPr>
      <w:sdtContent>
        <w:p w14:paraId="647F4953" w14:textId="77777777" w:rsidR="007947C4" w:rsidRDefault="007947C4">
          <w:pPr>
            <w:pStyle w:val="TOCHeading"/>
          </w:pPr>
        </w:p>
        <w:p w14:paraId="022CE52D" w14:textId="64A1B798" w:rsidR="00550129" w:rsidRDefault="007947C4">
          <w:pPr>
            <w:pStyle w:val="TOC1"/>
            <w:tabs>
              <w:tab w:val="right" w:leader="dot" w:pos="935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76567146" w:history="1">
            <w:r w:rsidR="00550129" w:rsidRPr="00051E18">
              <w:rPr>
                <w:rStyle w:val="Hyperlink"/>
                <w:noProof/>
              </w:rPr>
              <w:t>TRUSTEES OF BANGOR WATER</w:t>
            </w:r>
            <w:r w:rsidR="00550129">
              <w:rPr>
                <w:noProof/>
                <w:webHidden/>
              </w:rPr>
              <w:tab/>
            </w:r>
            <w:r w:rsidR="00550129">
              <w:rPr>
                <w:noProof/>
                <w:webHidden/>
              </w:rPr>
              <w:fldChar w:fldCharType="begin"/>
            </w:r>
            <w:r w:rsidR="00550129">
              <w:rPr>
                <w:noProof/>
                <w:webHidden/>
              </w:rPr>
              <w:instrText xml:space="preserve"> PAGEREF _Toc76567146 \h </w:instrText>
            </w:r>
            <w:r w:rsidR="00550129">
              <w:rPr>
                <w:noProof/>
                <w:webHidden/>
              </w:rPr>
            </w:r>
            <w:r w:rsidR="00550129">
              <w:rPr>
                <w:noProof/>
                <w:webHidden/>
              </w:rPr>
              <w:fldChar w:fldCharType="separate"/>
            </w:r>
            <w:r w:rsidR="00820C95">
              <w:rPr>
                <w:noProof/>
                <w:webHidden/>
              </w:rPr>
              <w:t>1</w:t>
            </w:r>
            <w:r w:rsidR="00550129">
              <w:rPr>
                <w:noProof/>
                <w:webHidden/>
              </w:rPr>
              <w:fldChar w:fldCharType="end"/>
            </w:r>
          </w:hyperlink>
        </w:p>
        <w:p w14:paraId="0F6091AB" w14:textId="55219E41" w:rsidR="00550129" w:rsidRDefault="00820C95">
          <w:pPr>
            <w:pStyle w:val="TOC1"/>
            <w:tabs>
              <w:tab w:val="right" w:leader="dot" w:pos="9350"/>
            </w:tabs>
            <w:rPr>
              <w:rFonts w:asciiTheme="minorHAnsi" w:eastAsiaTheme="minorEastAsia" w:hAnsiTheme="minorHAnsi" w:cstheme="minorBidi"/>
              <w:noProof/>
              <w:szCs w:val="22"/>
            </w:rPr>
          </w:pPr>
          <w:hyperlink w:anchor="_Toc76567147" w:history="1">
            <w:r w:rsidR="00550129" w:rsidRPr="00051E18">
              <w:rPr>
                <w:rStyle w:val="Hyperlink"/>
                <w:noProof/>
              </w:rPr>
              <w:t>OFFICERS OF BANGOR WATER</w:t>
            </w:r>
            <w:r w:rsidR="00550129">
              <w:rPr>
                <w:noProof/>
                <w:webHidden/>
              </w:rPr>
              <w:tab/>
            </w:r>
            <w:r w:rsidR="00550129">
              <w:rPr>
                <w:noProof/>
                <w:webHidden/>
              </w:rPr>
              <w:fldChar w:fldCharType="begin"/>
            </w:r>
            <w:r w:rsidR="00550129">
              <w:rPr>
                <w:noProof/>
                <w:webHidden/>
              </w:rPr>
              <w:instrText xml:space="preserve"> PAGEREF _Toc76567147 \h </w:instrText>
            </w:r>
            <w:r w:rsidR="00550129">
              <w:rPr>
                <w:noProof/>
                <w:webHidden/>
              </w:rPr>
            </w:r>
            <w:r w:rsidR="00550129">
              <w:rPr>
                <w:noProof/>
                <w:webHidden/>
              </w:rPr>
              <w:fldChar w:fldCharType="separate"/>
            </w:r>
            <w:r>
              <w:rPr>
                <w:noProof/>
                <w:webHidden/>
              </w:rPr>
              <w:t>1</w:t>
            </w:r>
            <w:r w:rsidR="00550129">
              <w:rPr>
                <w:noProof/>
                <w:webHidden/>
              </w:rPr>
              <w:fldChar w:fldCharType="end"/>
            </w:r>
          </w:hyperlink>
        </w:p>
        <w:p w14:paraId="06C107F2" w14:textId="5A1B220A" w:rsidR="00550129" w:rsidRDefault="00820C95">
          <w:pPr>
            <w:pStyle w:val="TOC1"/>
            <w:tabs>
              <w:tab w:val="right" w:leader="dot" w:pos="9350"/>
            </w:tabs>
            <w:rPr>
              <w:rFonts w:asciiTheme="minorHAnsi" w:eastAsiaTheme="minorEastAsia" w:hAnsiTheme="minorHAnsi" w:cstheme="minorBidi"/>
              <w:noProof/>
              <w:szCs w:val="22"/>
            </w:rPr>
          </w:pPr>
          <w:hyperlink w:anchor="_Toc76567148" w:history="1">
            <w:r w:rsidR="00550129" w:rsidRPr="00051E18">
              <w:rPr>
                <w:rStyle w:val="Hyperlink"/>
                <w:noProof/>
              </w:rPr>
              <w:t>GENERAL INFORMATION</w:t>
            </w:r>
            <w:r w:rsidR="00550129">
              <w:rPr>
                <w:noProof/>
                <w:webHidden/>
              </w:rPr>
              <w:tab/>
            </w:r>
            <w:r w:rsidR="00550129">
              <w:rPr>
                <w:noProof/>
                <w:webHidden/>
              </w:rPr>
              <w:fldChar w:fldCharType="begin"/>
            </w:r>
            <w:r w:rsidR="00550129">
              <w:rPr>
                <w:noProof/>
                <w:webHidden/>
              </w:rPr>
              <w:instrText xml:space="preserve"> PAGEREF _Toc76567148 \h </w:instrText>
            </w:r>
            <w:r w:rsidR="00550129">
              <w:rPr>
                <w:noProof/>
                <w:webHidden/>
              </w:rPr>
            </w:r>
            <w:r w:rsidR="00550129">
              <w:rPr>
                <w:noProof/>
                <w:webHidden/>
              </w:rPr>
              <w:fldChar w:fldCharType="separate"/>
            </w:r>
            <w:r>
              <w:rPr>
                <w:noProof/>
                <w:webHidden/>
              </w:rPr>
              <w:t>2</w:t>
            </w:r>
            <w:r w:rsidR="00550129">
              <w:rPr>
                <w:noProof/>
                <w:webHidden/>
              </w:rPr>
              <w:fldChar w:fldCharType="end"/>
            </w:r>
          </w:hyperlink>
        </w:p>
        <w:p w14:paraId="365A8995" w14:textId="3A45A8D7" w:rsidR="00550129" w:rsidRDefault="00820C95">
          <w:pPr>
            <w:pStyle w:val="TOC1"/>
            <w:tabs>
              <w:tab w:val="right" w:leader="dot" w:pos="9350"/>
            </w:tabs>
            <w:rPr>
              <w:rFonts w:asciiTheme="minorHAnsi" w:eastAsiaTheme="minorEastAsia" w:hAnsiTheme="minorHAnsi" w:cstheme="minorBidi"/>
              <w:noProof/>
              <w:szCs w:val="22"/>
            </w:rPr>
          </w:pPr>
          <w:hyperlink w:anchor="_Toc76567149" w:history="1">
            <w:r w:rsidR="00550129" w:rsidRPr="00051E18">
              <w:rPr>
                <w:rStyle w:val="Hyperlink"/>
                <w:noProof/>
              </w:rPr>
              <w:t>BOARD OF TRUSTEES</w:t>
            </w:r>
            <w:r w:rsidR="005D436C">
              <w:rPr>
                <w:rStyle w:val="Hyperlink"/>
                <w:noProof/>
              </w:rPr>
              <w:t>’</w:t>
            </w:r>
            <w:r w:rsidR="00550129" w:rsidRPr="00051E18">
              <w:rPr>
                <w:rStyle w:val="Hyperlink"/>
                <w:noProof/>
              </w:rPr>
              <w:t xml:space="preserve"> ANNUAL REPORT</w:t>
            </w:r>
            <w:r w:rsidR="00550129">
              <w:rPr>
                <w:noProof/>
                <w:webHidden/>
              </w:rPr>
              <w:tab/>
            </w:r>
            <w:r w:rsidR="00550129">
              <w:rPr>
                <w:noProof/>
                <w:webHidden/>
              </w:rPr>
              <w:fldChar w:fldCharType="begin"/>
            </w:r>
            <w:r w:rsidR="00550129">
              <w:rPr>
                <w:noProof/>
                <w:webHidden/>
              </w:rPr>
              <w:instrText xml:space="preserve"> PAGEREF _Toc76567149 \h </w:instrText>
            </w:r>
            <w:r w:rsidR="00550129">
              <w:rPr>
                <w:noProof/>
                <w:webHidden/>
              </w:rPr>
            </w:r>
            <w:r w:rsidR="00550129">
              <w:rPr>
                <w:noProof/>
                <w:webHidden/>
              </w:rPr>
              <w:fldChar w:fldCharType="separate"/>
            </w:r>
            <w:r>
              <w:rPr>
                <w:noProof/>
                <w:webHidden/>
              </w:rPr>
              <w:t>7</w:t>
            </w:r>
            <w:r w:rsidR="00550129">
              <w:rPr>
                <w:noProof/>
                <w:webHidden/>
              </w:rPr>
              <w:fldChar w:fldCharType="end"/>
            </w:r>
          </w:hyperlink>
        </w:p>
        <w:p w14:paraId="4A5CFB96" w14:textId="2EAFE308" w:rsidR="00550129" w:rsidRDefault="00820C95">
          <w:pPr>
            <w:pStyle w:val="TOC1"/>
            <w:tabs>
              <w:tab w:val="right" w:leader="dot" w:pos="9350"/>
            </w:tabs>
            <w:rPr>
              <w:rFonts w:asciiTheme="minorHAnsi" w:eastAsiaTheme="minorEastAsia" w:hAnsiTheme="minorHAnsi" w:cstheme="minorBidi"/>
              <w:noProof/>
              <w:szCs w:val="22"/>
            </w:rPr>
          </w:pPr>
          <w:hyperlink w:anchor="_Toc76567150" w:history="1">
            <w:r w:rsidR="00550129" w:rsidRPr="00051E18">
              <w:rPr>
                <w:rStyle w:val="Hyperlink"/>
                <w:noProof/>
              </w:rPr>
              <w:t>GENERAL MANAGER’S ANNUAL REPORT</w:t>
            </w:r>
            <w:r w:rsidR="00550129">
              <w:rPr>
                <w:noProof/>
                <w:webHidden/>
              </w:rPr>
              <w:tab/>
            </w:r>
            <w:r w:rsidR="00550129">
              <w:rPr>
                <w:noProof/>
                <w:webHidden/>
              </w:rPr>
              <w:fldChar w:fldCharType="begin"/>
            </w:r>
            <w:r w:rsidR="00550129">
              <w:rPr>
                <w:noProof/>
                <w:webHidden/>
              </w:rPr>
              <w:instrText xml:space="preserve"> PAGEREF _Toc76567150 \h </w:instrText>
            </w:r>
            <w:r w:rsidR="00550129">
              <w:rPr>
                <w:noProof/>
                <w:webHidden/>
              </w:rPr>
            </w:r>
            <w:r w:rsidR="00550129">
              <w:rPr>
                <w:noProof/>
                <w:webHidden/>
              </w:rPr>
              <w:fldChar w:fldCharType="separate"/>
            </w:r>
            <w:r>
              <w:rPr>
                <w:noProof/>
                <w:webHidden/>
              </w:rPr>
              <w:t>10</w:t>
            </w:r>
            <w:r w:rsidR="00550129">
              <w:rPr>
                <w:noProof/>
                <w:webHidden/>
              </w:rPr>
              <w:fldChar w:fldCharType="end"/>
            </w:r>
          </w:hyperlink>
        </w:p>
        <w:p w14:paraId="6C2C76E4" w14:textId="60A89701" w:rsidR="00550129" w:rsidRDefault="00820C95">
          <w:pPr>
            <w:pStyle w:val="TOC1"/>
            <w:tabs>
              <w:tab w:val="right" w:leader="dot" w:pos="9350"/>
            </w:tabs>
            <w:rPr>
              <w:rFonts w:asciiTheme="minorHAnsi" w:eastAsiaTheme="minorEastAsia" w:hAnsiTheme="minorHAnsi" w:cstheme="minorBidi"/>
              <w:noProof/>
              <w:szCs w:val="22"/>
            </w:rPr>
          </w:pPr>
          <w:hyperlink w:anchor="_Toc76567151" w:history="1">
            <w:r w:rsidR="00550129" w:rsidRPr="00051E18">
              <w:rPr>
                <w:rStyle w:val="Hyperlink"/>
                <w:noProof/>
              </w:rPr>
              <w:t>ANNUAL DEPARTMENT REPORT</w:t>
            </w:r>
            <w:r w:rsidR="00550129">
              <w:rPr>
                <w:noProof/>
                <w:webHidden/>
              </w:rPr>
              <w:tab/>
            </w:r>
            <w:r w:rsidR="00550129">
              <w:rPr>
                <w:noProof/>
                <w:webHidden/>
              </w:rPr>
              <w:fldChar w:fldCharType="begin"/>
            </w:r>
            <w:r w:rsidR="00550129">
              <w:rPr>
                <w:noProof/>
                <w:webHidden/>
              </w:rPr>
              <w:instrText xml:space="preserve"> PAGEREF _Toc76567151 \h </w:instrText>
            </w:r>
            <w:r w:rsidR="00550129">
              <w:rPr>
                <w:noProof/>
                <w:webHidden/>
              </w:rPr>
            </w:r>
            <w:r w:rsidR="00550129">
              <w:rPr>
                <w:noProof/>
                <w:webHidden/>
              </w:rPr>
              <w:fldChar w:fldCharType="separate"/>
            </w:r>
            <w:r>
              <w:rPr>
                <w:noProof/>
                <w:webHidden/>
              </w:rPr>
              <w:t>12</w:t>
            </w:r>
            <w:r w:rsidR="00550129">
              <w:rPr>
                <w:noProof/>
                <w:webHidden/>
              </w:rPr>
              <w:fldChar w:fldCharType="end"/>
            </w:r>
          </w:hyperlink>
        </w:p>
        <w:p w14:paraId="00D9FB06" w14:textId="618D4CBA" w:rsidR="00550129" w:rsidRDefault="00820C95">
          <w:pPr>
            <w:pStyle w:val="TOC1"/>
            <w:tabs>
              <w:tab w:val="right" w:leader="dot" w:pos="9350"/>
            </w:tabs>
            <w:rPr>
              <w:rFonts w:asciiTheme="minorHAnsi" w:eastAsiaTheme="minorEastAsia" w:hAnsiTheme="minorHAnsi" w:cstheme="minorBidi"/>
              <w:noProof/>
              <w:szCs w:val="22"/>
            </w:rPr>
          </w:pPr>
          <w:hyperlink w:anchor="_Toc76567152" w:history="1">
            <w:r w:rsidR="00550129" w:rsidRPr="00051E18">
              <w:rPr>
                <w:rStyle w:val="Hyperlink"/>
                <w:noProof/>
              </w:rPr>
              <w:t>CUSTOMER AND PUMPAGE INFORMATION</w:t>
            </w:r>
            <w:r w:rsidR="00550129">
              <w:rPr>
                <w:noProof/>
                <w:webHidden/>
              </w:rPr>
              <w:tab/>
            </w:r>
            <w:r w:rsidR="00550129">
              <w:rPr>
                <w:noProof/>
                <w:webHidden/>
              </w:rPr>
              <w:fldChar w:fldCharType="begin"/>
            </w:r>
            <w:r w:rsidR="00550129">
              <w:rPr>
                <w:noProof/>
                <w:webHidden/>
              </w:rPr>
              <w:instrText xml:space="preserve"> PAGEREF _Toc76567152 \h </w:instrText>
            </w:r>
            <w:r w:rsidR="00550129">
              <w:rPr>
                <w:noProof/>
                <w:webHidden/>
              </w:rPr>
            </w:r>
            <w:r w:rsidR="00550129">
              <w:rPr>
                <w:noProof/>
                <w:webHidden/>
              </w:rPr>
              <w:fldChar w:fldCharType="separate"/>
            </w:r>
            <w:r>
              <w:rPr>
                <w:noProof/>
                <w:webHidden/>
              </w:rPr>
              <w:t>13</w:t>
            </w:r>
            <w:r w:rsidR="00550129">
              <w:rPr>
                <w:noProof/>
                <w:webHidden/>
              </w:rPr>
              <w:fldChar w:fldCharType="end"/>
            </w:r>
          </w:hyperlink>
        </w:p>
        <w:p w14:paraId="457FC1C3" w14:textId="77777777" w:rsidR="007947C4" w:rsidRDefault="007947C4">
          <w:r>
            <w:rPr>
              <w:b/>
              <w:bCs/>
              <w:noProof/>
            </w:rPr>
            <w:fldChar w:fldCharType="end"/>
          </w:r>
        </w:p>
      </w:sdtContent>
    </w:sdt>
    <w:p w14:paraId="5139329A" w14:textId="77777777" w:rsidR="007947C4" w:rsidRDefault="007947C4"/>
    <w:p w14:paraId="1A571E4E" w14:textId="77777777" w:rsidR="007947C4" w:rsidRDefault="007947C4"/>
    <w:p w14:paraId="1A97C678" w14:textId="77777777" w:rsidR="00C64025" w:rsidRDefault="00C64025"/>
    <w:p w14:paraId="76AA9B2D" w14:textId="2B0E5D1D" w:rsidR="00176601" w:rsidRDefault="00BE3526">
      <w:r>
        <w:t>W</w:t>
      </w:r>
      <w:r w:rsidR="007947C4">
        <w:t>ater Quality Report</w:t>
      </w:r>
      <w:r w:rsidR="007947C4">
        <w:tab/>
        <w:t xml:space="preserve"> ……………………</w:t>
      </w:r>
      <w:r w:rsidR="00C64025">
        <w:t>……………….</w:t>
      </w:r>
      <w:r w:rsidR="007947C4">
        <w:t>……………………………</w:t>
      </w:r>
      <w:r w:rsidR="007947C4">
        <w:tab/>
      </w:r>
      <w:r w:rsidR="007947C4">
        <w:tab/>
        <w:t>A</w:t>
      </w:r>
    </w:p>
    <w:p w14:paraId="0A0FFC2C" w14:textId="77777777" w:rsidR="00176601" w:rsidRDefault="00176601"/>
    <w:p w14:paraId="2249C9FA" w14:textId="77777777" w:rsidR="00176601" w:rsidRDefault="007947C4">
      <w:r>
        <w:t>Annual Audit …………………………………………………………………………</w:t>
      </w:r>
      <w:proofErr w:type="gramStart"/>
      <w:r>
        <w:t>…..</w:t>
      </w:r>
      <w:proofErr w:type="gramEnd"/>
      <w:r>
        <w:tab/>
      </w:r>
      <w:r>
        <w:tab/>
      </w:r>
      <w:r w:rsidR="0088211D">
        <w:t>B</w:t>
      </w:r>
    </w:p>
    <w:p w14:paraId="03D632D2" w14:textId="77777777" w:rsidR="00176601" w:rsidRDefault="00176601"/>
    <w:p w14:paraId="4B686234" w14:textId="77777777" w:rsidR="00176601" w:rsidRDefault="00176601"/>
    <w:p w14:paraId="7E8C3C67" w14:textId="77777777" w:rsidR="00176601" w:rsidRDefault="00176601"/>
    <w:p w14:paraId="64F6419D" w14:textId="77777777" w:rsidR="00176601" w:rsidRDefault="00176601"/>
    <w:p w14:paraId="56400A29" w14:textId="77777777" w:rsidR="001B5C4D" w:rsidRDefault="001B5C4D"/>
    <w:p w14:paraId="71D2B6D6" w14:textId="77777777" w:rsidR="00176601" w:rsidRDefault="00176601"/>
    <w:p w14:paraId="3BBD17D1" w14:textId="77777777" w:rsidR="00176601" w:rsidRDefault="00176601"/>
    <w:p w14:paraId="6047924D" w14:textId="77777777" w:rsidR="00176601" w:rsidRDefault="00176601"/>
    <w:p w14:paraId="34C48AF6" w14:textId="77777777" w:rsidR="00176601" w:rsidRDefault="00176601"/>
    <w:p w14:paraId="7313C3EC" w14:textId="77777777" w:rsidR="00176601" w:rsidRDefault="00176601"/>
    <w:p w14:paraId="58503CA7" w14:textId="77777777" w:rsidR="00176601" w:rsidRDefault="00176601"/>
    <w:p w14:paraId="1933BFB1" w14:textId="77777777" w:rsidR="00176601" w:rsidRDefault="00176601"/>
    <w:p w14:paraId="714DA7CA" w14:textId="77777777" w:rsidR="00176601" w:rsidRDefault="00176601"/>
    <w:p w14:paraId="4B2ADCF4" w14:textId="77777777" w:rsidR="00176601" w:rsidRDefault="00176601"/>
    <w:p w14:paraId="466B5E1F" w14:textId="77777777" w:rsidR="007350EA" w:rsidRDefault="007350EA">
      <w:pPr>
        <w:sectPr w:rsidR="007350EA">
          <w:footerReference w:type="default" r:id="rId9"/>
          <w:type w:val="evenPage"/>
          <w:pgSz w:w="12240" w:h="15840" w:code="1"/>
          <w:pgMar w:top="1440" w:right="1440" w:bottom="2160" w:left="1440" w:header="720" w:footer="1152" w:gutter="0"/>
          <w:pgNumType w:start="1"/>
          <w:cols w:space="720"/>
        </w:sectPr>
      </w:pPr>
    </w:p>
    <w:p w14:paraId="2006B12B" w14:textId="77777777" w:rsidR="00176601" w:rsidRDefault="00176601"/>
    <w:p w14:paraId="3BC7734C" w14:textId="77777777" w:rsidR="00176601" w:rsidRDefault="00176601"/>
    <w:p w14:paraId="6D9EF8AF" w14:textId="77777777" w:rsidR="00176601" w:rsidRDefault="00B51916" w:rsidP="007947C4">
      <w:pPr>
        <w:pStyle w:val="Heading1"/>
      </w:pPr>
      <w:bookmarkStart w:id="0" w:name="_Toc76567146"/>
      <w:r>
        <w:t>TRUSTEES OF BANGOR WATER</w:t>
      </w:r>
      <w:bookmarkEnd w:id="0"/>
    </w:p>
    <w:p w14:paraId="06B735C2" w14:textId="011B9555" w:rsidR="00615A61" w:rsidRDefault="004B0688">
      <w:pPr>
        <w:jc w:val="center"/>
        <w:rPr>
          <w:b/>
          <w:bCs/>
        </w:rPr>
      </w:pPr>
      <w:r>
        <w:rPr>
          <w:b/>
          <w:bCs/>
        </w:rPr>
        <w:t>202</w:t>
      </w:r>
      <w:r w:rsidR="00C267C7">
        <w:rPr>
          <w:b/>
          <w:bCs/>
        </w:rPr>
        <w:t>1</w:t>
      </w:r>
    </w:p>
    <w:p w14:paraId="3D960168" w14:textId="77777777" w:rsidR="00176601" w:rsidRDefault="00176601">
      <w:pPr>
        <w:jc w:val="center"/>
      </w:pPr>
    </w:p>
    <w:p w14:paraId="3EC0D9E2" w14:textId="77777777" w:rsidR="00176601" w:rsidRDefault="00176601"/>
    <w:p w14:paraId="07738A8C" w14:textId="77777777" w:rsidR="00176601" w:rsidRDefault="00176601"/>
    <w:p w14:paraId="7696CF5C" w14:textId="49DC8103" w:rsidR="00E26741" w:rsidRDefault="004E211C">
      <w:r>
        <w:t>Ralph Foss</w:t>
      </w:r>
      <w:r w:rsidR="00D862E0">
        <w:tab/>
        <w:t xml:space="preserve"> </w:t>
      </w:r>
      <w:r w:rsidR="00D862E0">
        <w:tab/>
        <w:t>.</w:t>
      </w:r>
      <w:r w:rsidR="00D862E0">
        <w:tab/>
        <w:t>.</w:t>
      </w:r>
      <w:r w:rsidR="00D862E0">
        <w:tab/>
        <w:t>.</w:t>
      </w:r>
      <w:r w:rsidR="00D862E0">
        <w:tab/>
        <w:t>.</w:t>
      </w:r>
      <w:r w:rsidR="00D862E0">
        <w:tab/>
        <w:t>.</w:t>
      </w:r>
      <w:r w:rsidR="005D436C">
        <w:tab/>
        <w:t>.</w:t>
      </w:r>
      <w:r w:rsidR="005D436C">
        <w:tab/>
      </w:r>
      <w:proofErr w:type="gramStart"/>
      <w:r w:rsidR="005D436C">
        <w:t>.</w:t>
      </w:r>
      <w:r w:rsidR="004B0688">
        <w:t>Term</w:t>
      </w:r>
      <w:proofErr w:type="gramEnd"/>
      <w:r w:rsidR="004B0688">
        <w:t xml:space="preserve"> expires </w:t>
      </w:r>
      <w:r w:rsidR="00512890">
        <w:t>Jan. 1</w:t>
      </w:r>
      <w:r w:rsidR="00E67A5B">
        <w:t>,</w:t>
      </w:r>
      <w:r w:rsidR="00D862E0">
        <w:t xml:space="preserve"> </w:t>
      </w:r>
      <w:r w:rsidR="004B0688">
        <w:t>20</w:t>
      </w:r>
      <w:r w:rsidR="00373CFF">
        <w:t>2</w:t>
      </w:r>
      <w:r w:rsidR="00C64025">
        <w:t>4</w:t>
      </w:r>
      <w:r w:rsidR="00D862E0">
        <w:t>*</w:t>
      </w:r>
    </w:p>
    <w:p w14:paraId="129DE699" w14:textId="77777777" w:rsidR="001578D3" w:rsidRDefault="001578D3"/>
    <w:p w14:paraId="4EA43DE5" w14:textId="73999F60" w:rsidR="00176601" w:rsidRDefault="001578D3">
      <w:r>
        <w:t>Pa</w:t>
      </w:r>
      <w:r w:rsidR="0079181F">
        <w:t>tricia Hamilton</w:t>
      </w:r>
      <w:r w:rsidR="0079181F">
        <w:tab/>
        <w:t>.</w:t>
      </w:r>
      <w:r w:rsidR="00D862E0">
        <w:tab/>
        <w:t>.</w:t>
      </w:r>
      <w:r w:rsidR="00D862E0">
        <w:tab/>
        <w:t>.</w:t>
      </w:r>
      <w:r w:rsidR="00D862E0">
        <w:tab/>
        <w:t>.</w:t>
      </w:r>
      <w:r w:rsidR="00D862E0">
        <w:tab/>
        <w:t>.</w:t>
      </w:r>
      <w:r w:rsidR="00D862E0">
        <w:tab/>
        <w:t>.</w:t>
      </w:r>
      <w:r w:rsidR="00D862E0">
        <w:tab/>
      </w:r>
      <w:proofErr w:type="gramStart"/>
      <w:r w:rsidR="00D862E0">
        <w:t>.T</w:t>
      </w:r>
      <w:r w:rsidR="005C068A">
        <w:t>erm</w:t>
      </w:r>
      <w:proofErr w:type="gramEnd"/>
      <w:r w:rsidR="005C068A">
        <w:t xml:space="preserve"> ex</w:t>
      </w:r>
      <w:r w:rsidR="004B0688">
        <w:t xml:space="preserve">pires </w:t>
      </w:r>
      <w:r w:rsidR="00512890">
        <w:t>Jan. 1</w:t>
      </w:r>
      <w:r w:rsidR="00D862E0">
        <w:t xml:space="preserve">, </w:t>
      </w:r>
      <w:r w:rsidR="004B0688">
        <w:t>20</w:t>
      </w:r>
      <w:r w:rsidR="00373CFF">
        <w:t>2</w:t>
      </w:r>
      <w:r w:rsidR="005D436C">
        <w:t>2</w:t>
      </w:r>
      <w:r w:rsidR="00D862E0">
        <w:t>*</w:t>
      </w:r>
    </w:p>
    <w:p w14:paraId="0DE74A85" w14:textId="77777777" w:rsidR="00373CFF" w:rsidRDefault="00373CFF"/>
    <w:p w14:paraId="7D227900" w14:textId="536DC252" w:rsidR="00373CFF" w:rsidRDefault="00373CFF">
      <w:r>
        <w:t>John Hwalek</w:t>
      </w:r>
      <w:r>
        <w:tab/>
        <w:t>.</w:t>
      </w:r>
      <w:r>
        <w:tab/>
        <w:t>.</w:t>
      </w:r>
      <w:r>
        <w:tab/>
        <w:t>.</w:t>
      </w:r>
      <w:r>
        <w:tab/>
        <w:t>.</w:t>
      </w:r>
      <w:r>
        <w:tab/>
        <w:t>.</w:t>
      </w:r>
      <w:r>
        <w:tab/>
        <w:t>.</w:t>
      </w:r>
      <w:r>
        <w:tab/>
        <w:t>.</w:t>
      </w:r>
      <w:r>
        <w:tab/>
      </w:r>
      <w:proofErr w:type="gramStart"/>
      <w:r>
        <w:t>.</w:t>
      </w:r>
      <w:r w:rsidR="00285245">
        <w:t>Term</w:t>
      </w:r>
      <w:proofErr w:type="gramEnd"/>
      <w:r w:rsidR="00285245">
        <w:t xml:space="preserve"> expires </w:t>
      </w:r>
      <w:r w:rsidR="00512890">
        <w:t>Jan. 1</w:t>
      </w:r>
      <w:r w:rsidR="00D862E0">
        <w:t xml:space="preserve">, </w:t>
      </w:r>
      <w:r w:rsidR="00285245">
        <w:t>202</w:t>
      </w:r>
      <w:r w:rsidR="005D436C">
        <w:t>3</w:t>
      </w:r>
      <w:r w:rsidR="00D862E0">
        <w:t>*</w:t>
      </w:r>
    </w:p>
    <w:p w14:paraId="2E88E70B" w14:textId="77777777" w:rsidR="00176601" w:rsidRDefault="00176601"/>
    <w:p w14:paraId="55145627" w14:textId="2316F26F" w:rsidR="00236B1D" w:rsidRDefault="0079181F" w:rsidP="00E26741">
      <w:r>
        <w:t>Gerry Palmer,</w:t>
      </w:r>
      <w:r w:rsidR="00E4746D">
        <w:t xml:space="preserve"> </w:t>
      </w:r>
      <w:r>
        <w:t>chair</w:t>
      </w:r>
      <w:r w:rsidR="00D862E0">
        <w:tab/>
        <w:t>.</w:t>
      </w:r>
      <w:r w:rsidR="00D862E0">
        <w:tab/>
        <w:t>.</w:t>
      </w:r>
      <w:r w:rsidR="00D862E0">
        <w:tab/>
        <w:t>.</w:t>
      </w:r>
      <w:r w:rsidR="00D862E0">
        <w:tab/>
        <w:t>.</w:t>
      </w:r>
      <w:r w:rsidR="00D862E0">
        <w:tab/>
        <w:t>.</w:t>
      </w:r>
      <w:r w:rsidR="00D862E0">
        <w:tab/>
        <w:t>.</w:t>
      </w:r>
      <w:r w:rsidR="00D862E0">
        <w:tab/>
      </w:r>
      <w:proofErr w:type="gramStart"/>
      <w:r w:rsidR="00D862E0">
        <w:t>.</w:t>
      </w:r>
      <w:r w:rsidR="004B0688">
        <w:t>Term</w:t>
      </w:r>
      <w:proofErr w:type="gramEnd"/>
      <w:r w:rsidR="004B0688">
        <w:t xml:space="preserve"> expires </w:t>
      </w:r>
      <w:r w:rsidR="00512890">
        <w:t>Jan. 1</w:t>
      </w:r>
      <w:r w:rsidR="00D862E0">
        <w:t xml:space="preserve">, </w:t>
      </w:r>
      <w:r w:rsidR="004B0688">
        <w:t>20</w:t>
      </w:r>
      <w:r w:rsidR="00285245">
        <w:t>2</w:t>
      </w:r>
      <w:r w:rsidR="00C64025">
        <w:t>4</w:t>
      </w:r>
      <w:r w:rsidR="00D862E0">
        <w:t>*</w:t>
      </w:r>
    </w:p>
    <w:p w14:paraId="083A091D" w14:textId="77777777" w:rsidR="00E4746D" w:rsidRDefault="00E4746D" w:rsidP="00E26741"/>
    <w:p w14:paraId="357C4313" w14:textId="761698B3" w:rsidR="00E4746D" w:rsidRDefault="00E4746D" w:rsidP="00E4746D">
      <w:r>
        <w:t>Robert Sypitkowski</w:t>
      </w:r>
      <w:r w:rsidR="00D862E0">
        <w:tab/>
        <w:t>.</w:t>
      </w:r>
      <w:r w:rsidR="00D862E0">
        <w:tab/>
        <w:t>.</w:t>
      </w:r>
      <w:r w:rsidR="00D862E0">
        <w:tab/>
        <w:t>.</w:t>
      </w:r>
      <w:r w:rsidR="00D862E0">
        <w:tab/>
        <w:t>.</w:t>
      </w:r>
      <w:r w:rsidR="00D862E0">
        <w:tab/>
        <w:t>.</w:t>
      </w:r>
      <w:r w:rsidR="00D862E0">
        <w:tab/>
        <w:t>.</w:t>
      </w:r>
      <w:r w:rsidR="00D862E0">
        <w:tab/>
      </w:r>
      <w:proofErr w:type="gramStart"/>
      <w:r w:rsidR="00D862E0">
        <w:t>.</w:t>
      </w:r>
      <w:r w:rsidR="004B0688">
        <w:t>Term</w:t>
      </w:r>
      <w:proofErr w:type="gramEnd"/>
      <w:r w:rsidR="004B0688">
        <w:t xml:space="preserve"> expires </w:t>
      </w:r>
      <w:r w:rsidR="00512890">
        <w:t>Jan. 1</w:t>
      </w:r>
      <w:r w:rsidR="00D862E0">
        <w:t xml:space="preserve">, </w:t>
      </w:r>
      <w:r w:rsidR="004B0688">
        <w:t>20</w:t>
      </w:r>
      <w:r w:rsidR="00285245">
        <w:t>2</w:t>
      </w:r>
      <w:r w:rsidR="005D436C">
        <w:t>3</w:t>
      </w:r>
      <w:r w:rsidR="00D862E0">
        <w:t>*</w:t>
      </w:r>
    </w:p>
    <w:p w14:paraId="7B2609D0" w14:textId="77777777" w:rsidR="00285245" w:rsidRDefault="00285245" w:rsidP="00E4746D"/>
    <w:p w14:paraId="7D536F90" w14:textId="2F870B99" w:rsidR="00285245" w:rsidRDefault="00285245" w:rsidP="00E4746D">
      <w:r>
        <w:t>Micha</w:t>
      </w:r>
      <w:r w:rsidR="00D862E0">
        <w:t>el Timpson</w:t>
      </w:r>
      <w:r w:rsidR="005D436C">
        <w:t>, vice chair</w:t>
      </w:r>
      <w:r w:rsidR="00D862E0">
        <w:tab/>
        <w:t>.</w:t>
      </w:r>
      <w:r w:rsidR="00D862E0">
        <w:tab/>
        <w:t>.</w:t>
      </w:r>
      <w:r w:rsidR="00D862E0">
        <w:tab/>
        <w:t>.</w:t>
      </w:r>
      <w:r w:rsidR="00D862E0">
        <w:tab/>
        <w:t>.</w:t>
      </w:r>
      <w:r w:rsidR="00D862E0">
        <w:tab/>
        <w:t>.</w:t>
      </w:r>
      <w:r w:rsidR="00D862E0">
        <w:tab/>
      </w:r>
      <w:proofErr w:type="gramStart"/>
      <w:r w:rsidR="00D862E0">
        <w:t>.T</w:t>
      </w:r>
      <w:r>
        <w:t>erm</w:t>
      </w:r>
      <w:proofErr w:type="gramEnd"/>
      <w:r>
        <w:t xml:space="preserve"> expires </w:t>
      </w:r>
      <w:r w:rsidR="00512890">
        <w:t>Jan. 1</w:t>
      </w:r>
      <w:r w:rsidR="00D862E0">
        <w:t xml:space="preserve">, </w:t>
      </w:r>
      <w:r>
        <w:t>202</w:t>
      </w:r>
      <w:r w:rsidR="005D436C">
        <w:t>3</w:t>
      </w:r>
      <w:r w:rsidR="00D862E0">
        <w:t>*</w:t>
      </w:r>
    </w:p>
    <w:p w14:paraId="04EBE306" w14:textId="77777777" w:rsidR="00176601" w:rsidRDefault="00176601"/>
    <w:p w14:paraId="68710C75" w14:textId="7F291646" w:rsidR="00176601" w:rsidRDefault="003A0D4B">
      <w:pPr>
        <w:pStyle w:val="Header"/>
        <w:tabs>
          <w:tab w:val="clear" w:pos="4320"/>
          <w:tab w:val="clear" w:pos="8640"/>
        </w:tabs>
      </w:pPr>
      <w:r>
        <w:t>Dan Wellington, clerk</w:t>
      </w:r>
      <w:r>
        <w:tab/>
      </w:r>
      <w:r w:rsidR="008D3229">
        <w:t>.</w:t>
      </w:r>
      <w:r w:rsidR="008D3229">
        <w:tab/>
      </w:r>
      <w:r w:rsidR="00D862E0">
        <w:t>.</w:t>
      </w:r>
      <w:r w:rsidR="00D862E0">
        <w:tab/>
        <w:t>.</w:t>
      </w:r>
      <w:r w:rsidR="00D862E0">
        <w:tab/>
        <w:t>.</w:t>
      </w:r>
      <w:r w:rsidR="00D862E0">
        <w:tab/>
        <w:t>.</w:t>
      </w:r>
      <w:r w:rsidR="00D862E0">
        <w:tab/>
        <w:t>.</w:t>
      </w:r>
      <w:r w:rsidR="00D862E0">
        <w:tab/>
      </w:r>
      <w:proofErr w:type="gramStart"/>
      <w:r w:rsidR="00D862E0">
        <w:t>.</w:t>
      </w:r>
      <w:r w:rsidR="005C068A">
        <w:t>Te</w:t>
      </w:r>
      <w:r w:rsidR="008E213A">
        <w:t>rm</w:t>
      </w:r>
      <w:proofErr w:type="gramEnd"/>
      <w:r w:rsidR="008E213A">
        <w:t xml:space="preserve"> ex</w:t>
      </w:r>
      <w:r w:rsidR="004B0688">
        <w:t xml:space="preserve">pires </w:t>
      </w:r>
      <w:r w:rsidR="00512890">
        <w:t>Jan. 1</w:t>
      </w:r>
      <w:r w:rsidR="00D862E0">
        <w:t xml:space="preserve">, </w:t>
      </w:r>
      <w:r w:rsidR="004B0688">
        <w:t>20</w:t>
      </w:r>
      <w:r w:rsidR="00285245">
        <w:t>2</w:t>
      </w:r>
      <w:r w:rsidR="005D436C">
        <w:t>2</w:t>
      </w:r>
      <w:r w:rsidR="00D862E0">
        <w:t>*</w:t>
      </w:r>
    </w:p>
    <w:p w14:paraId="53F7D5F2" w14:textId="77777777" w:rsidR="00176601" w:rsidRDefault="00176601"/>
    <w:p w14:paraId="65D77EE7" w14:textId="77777777" w:rsidR="00176601" w:rsidRDefault="00176601"/>
    <w:p w14:paraId="172C4387" w14:textId="77777777" w:rsidR="00176601" w:rsidRPr="00D862E0" w:rsidRDefault="00D862E0">
      <w:pPr>
        <w:rPr>
          <w:i/>
        </w:rPr>
      </w:pPr>
      <w:r>
        <w:tab/>
      </w:r>
      <w:r>
        <w:tab/>
      </w:r>
      <w:r w:rsidRPr="00D862E0">
        <w:rPr>
          <w:i/>
        </w:rPr>
        <w:t>*Trustees served until replaced/re-appointed.</w:t>
      </w:r>
    </w:p>
    <w:p w14:paraId="18276331" w14:textId="77777777" w:rsidR="00176601" w:rsidRDefault="002F5615">
      <w:r>
        <w:t xml:space="preserve"> </w:t>
      </w:r>
    </w:p>
    <w:p w14:paraId="3A151DC7" w14:textId="77777777" w:rsidR="00176601" w:rsidRDefault="00176601"/>
    <w:p w14:paraId="57242000" w14:textId="77777777" w:rsidR="00176601" w:rsidRDefault="00176601"/>
    <w:p w14:paraId="1FEC8F7F" w14:textId="77777777" w:rsidR="00176601" w:rsidRDefault="00176601"/>
    <w:p w14:paraId="5149B967" w14:textId="77777777" w:rsidR="00176601" w:rsidRDefault="00176601"/>
    <w:p w14:paraId="145A7C16" w14:textId="77777777" w:rsidR="00176601" w:rsidRDefault="00176601">
      <w:pPr>
        <w:rPr>
          <w:b/>
          <w:bCs/>
        </w:rPr>
      </w:pPr>
    </w:p>
    <w:p w14:paraId="6E571F65" w14:textId="77777777" w:rsidR="00176601" w:rsidRDefault="00B51916" w:rsidP="007947C4">
      <w:pPr>
        <w:pStyle w:val="Heading1"/>
      </w:pPr>
      <w:bookmarkStart w:id="1" w:name="_Toc76567147"/>
      <w:r>
        <w:t>OFFICERS OF BANGOR WATER</w:t>
      </w:r>
      <w:bookmarkEnd w:id="1"/>
    </w:p>
    <w:p w14:paraId="1F5C69DE" w14:textId="200BA875" w:rsidR="00176601" w:rsidRDefault="004B0688">
      <w:pPr>
        <w:jc w:val="center"/>
        <w:rPr>
          <w:b/>
          <w:bCs/>
        </w:rPr>
      </w:pPr>
      <w:r>
        <w:rPr>
          <w:b/>
          <w:bCs/>
        </w:rPr>
        <w:t>202</w:t>
      </w:r>
      <w:r w:rsidR="00C267C7">
        <w:rPr>
          <w:b/>
          <w:bCs/>
        </w:rPr>
        <w:t>1</w:t>
      </w:r>
    </w:p>
    <w:p w14:paraId="37562D03" w14:textId="77777777" w:rsidR="00176601" w:rsidRDefault="00176601">
      <w:pPr>
        <w:jc w:val="center"/>
      </w:pPr>
    </w:p>
    <w:p w14:paraId="00098AE2" w14:textId="77777777" w:rsidR="00176601" w:rsidRDefault="00176601">
      <w:pPr>
        <w:jc w:val="center"/>
      </w:pPr>
    </w:p>
    <w:p w14:paraId="1B5AEB77" w14:textId="4258D31D" w:rsidR="004B0688" w:rsidRDefault="00176601" w:rsidP="004B0688">
      <w:r>
        <w:t>Kat</w:t>
      </w:r>
      <w:r w:rsidR="00AE2FF1">
        <w:t>hy Moriarty</w:t>
      </w:r>
      <w:r w:rsidR="00AE2FF1">
        <w:tab/>
      </w:r>
      <w:r w:rsidR="00AE2FF1">
        <w:tab/>
        <w:t>.</w:t>
      </w:r>
      <w:r w:rsidR="00AE2FF1">
        <w:tab/>
        <w:t>.</w:t>
      </w:r>
      <w:r w:rsidR="00AE2FF1">
        <w:tab/>
        <w:t>.</w:t>
      </w:r>
      <w:r w:rsidR="00AE2FF1">
        <w:tab/>
        <w:t>.</w:t>
      </w:r>
      <w:r w:rsidR="00AE2FF1">
        <w:tab/>
        <w:t>.</w:t>
      </w:r>
      <w:r w:rsidR="00AE2FF1">
        <w:tab/>
        <w:t>.</w:t>
      </w:r>
      <w:r w:rsidR="00AE2FF1">
        <w:tab/>
        <w:t>.</w:t>
      </w:r>
      <w:r w:rsidR="00AE2FF1">
        <w:tab/>
      </w:r>
      <w:r>
        <w:t>General Manager</w:t>
      </w:r>
    </w:p>
    <w:p w14:paraId="2498CC3D" w14:textId="14DFF5BD" w:rsidR="00C64025" w:rsidRDefault="00C64025" w:rsidP="004B0688"/>
    <w:p w14:paraId="6EE30243" w14:textId="0D9D6F67" w:rsidR="00C64025" w:rsidRDefault="00C64025" w:rsidP="004B0688">
      <w:r>
        <w:t>Holli Silva</w:t>
      </w:r>
      <w:r>
        <w:tab/>
        <w:t>.</w:t>
      </w:r>
      <w:r>
        <w:tab/>
        <w:t>.</w:t>
      </w:r>
      <w:r>
        <w:tab/>
        <w:t>.</w:t>
      </w:r>
      <w:r>
        <w:tab/>
        <w:t>.</w:t>
      </w:r>
      <w:r>
        <w:tab/>
        <w:t>.</w:t>
      </w:r>
      <w:r>
        <w:tab/>
        <w:t>.</w:t>
      </w:r>
      <w:r>
        <w:tab/>
        <w:t>.</w:t>
      </w:r>
      <w:r>
        <w:tab/>
        <w:t>.</w:t>
      </w:r>
      <w:r>
        <w:tab/>
        <w:t>Treasurer</w:t>
      </w:r>
    </w:p>
    <w:p w14:paraId="0A07F6FF" w14:textId="77777777" w:rsidR="00176601" w:rsidRDefault="00176601"/>
    <w:p w14:paraId="6E9B420A" w14:textId="77777777" w:rsidR="000C1486" w:rsidRDefault="000C1486">
      <w:pPr>
        <w:jc w:val="left"/>
      </w:pPr>
      <w:r>
        <w:br w:type="page"/>
      </w:r>
    </w:p>
    <w:p w14:paraId="55417CAE" w14:textId="77777777" w:rsidR="00176601" w:rsidRPr="006D60B0" w:rsidRDefault="00B51916" w:rsidP="006D60B0">
      <w:pPr>
        <w:jc w:val="center"/>
        <w:rPr>
          <w:b/>
          <w:i/>
          <w:sz w:val="32"/>
          <w:szCs w:val="32"/>
        </w:rPr>
      </w:pPr>
      <w:r w:rsidRPr="006D60B0">
        <w:rPr>
          <w:b/>
          <w:sz w:val="32"/>
          <w:szCs w:val="32"/>
        </w:rPr>
        <w:lastRenderedPageBreak/>
        <w:t>BANGOR WATER</w:t>
      </w:r>
    </w:p>
    <w:p w14:paraId="4C591393" w14:textId="77777777" w:rsidR="00E26741" w:rsidRPr="00DE2D9B" w:rsidRDefault="00A7356D" w:rsidP="007947C4">
      <w:pPr>
        <w:pStyle w:val="Heading1"/>
        <w:rPr>
          <w:i/>
        </w:rPr>
      </w:pPr>
      <w:bookmarkStart w:id="2" w:name="_Toc76567148"/>
      <w:r w:rsidRPr="00DE2D9B">
        <w:t>G</w:t>
      </w:r>
      <w:r w:rsidR="006D60B0">
        <w:t>ENERAL INFORMATION</w:t>
      </w:r>
      <w:bookmarkEnd w:id="2"/>
    </w:p>
    <w:p w14:paraId="1050CB9E" w14:textId="77777777" w:rsidR="00E26741" w:rsidRPr="00DE2D9B" w:rsidRDefault="00E26741" w:rsidP="00E26741">
      <w:pPr>
        <w:spacing w:before="120"/>
        <w:jc w:val="center"/>
        <w:rPr>
          <w:b/>
          <w:i/>
          <w:sz w:val="20"/>
        </w:rPr>
      </w:pPr>
    </w:p>
    <w:p w14:paraId="06A01E61" w14:textId="77777777" w:rsidR="00E26741" w:rsidRPr="00DE2D9B" w:rsidRDefault="00E26741" w:rsidP="00E26741">
      <w:pPr>
        <w:spacing w:after="240"/>
        <w:rPr>
          <w:rFonts w:eastAsia="Calibri" w:cs="Arial"/>
          <w:sz w:val="20"/>
        </w:rPr>
      </w:pPr>
      <w:r w:rsidRPr="00DE2D9B">
        <w:rPr>
          <w:rFonts w:eastAsia="Calibri" w:cs="Arial"/>
          <w:sz w:val="20"/>
        </w:rPr>
        <w:t>Did you know that</w:t>
      </w:r>
    </w:p>
    <w:p w14:paraId="47BA28A2" w14:textId="15837CA3"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Bangor Water pumps and treats approximately 4,</w:t>
      </w:r>
      <w:r w:rsidR="00D430CC">
        <w:rPr>
          <w:rFonts w:eastAsia="Calibri" w:cs="Arial"/>
          <w:sz w:val="20"/>
        </w:rPr>
        <w:t>2</w:t>
      </w:r>
      <w:r w:rsidRPr="00DE2D9B">
        <w:rPr>
          <w:rFonts w:eastAsia="Calibri" w:cs="Arial"/>
          <w:sz w:val="20"/>
        </w:rPr>
        <w:t>00,000 gallons of water each day.</w:t>
      </w:r>
    </w:p>
    <w:p w14:paraId="4BB5ADEF" w14:textId="77777777" w:rsidR="00E26741" w:rsidRPr="00DE2D9B" w:rsidRDefault="00E26741" w:rsidP="00E26741">
      <w:pPr>
        <w:spacing w:after="240"/>
        <w:ind w:left="720"/>
        <w:contextualSpacing/>
        <w:jc w:val="left"/>
        <w:rPr>
          <w:rFonts w:eastAsia="Calibri" w:cs="Arial"/>
          <w:sz w:val="20"/>
        </w:rPr>
      </w:pPr>
    </w:p>
    <w:p w14:paraId="13DE96EC" w14:textId="77777777"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The water is delivered through 200 miles of pipeline ranging up to 30 inches in diameter.</w:t>
      </w:r>
    </w:p>
    <w:p w14:paraId="5D50A131" w14:textId="77777777" w:rsidR="00E26741" w:rsidRPr="00DE2D9B" w:rsidRDefault="00E26741" w:rsidP="00E26741">
      <w:pPr>
        <w:spacing w:after="240"/>
        <w:ind w:left="720"/>
        <w:contextualSpacing/>
        <w:jc w:val="left"/>
        <w:rPr>
          <w:rFonts w:eastAsia="Calibri" w:cs="Arial"/>
          <w:sz w:val="20"/>
        </w:rPr>
      </w:pPr>
    </w:p>
    <w:p w14:paraId="7944BD3F" w14:textId="77777777"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 xml:space="preserve">Bangor Water </w:t>
      </w:r>
      <w:r w:rsidR="00D862E0">
        <w:rPr>
          <w:rFonts w:eastAsia="Calibri" w:cs="Arial"/>
          <w:sz w:val="20"/>
        </w:rPr>
        <w:t>supplies more than 30</w:t>
      </w:r>
      <w:r w:rsidRPr="00DE2D9B">
        <w:rPr>
          <w:rFonts w:eastAsia="Calibri" w:cs="Arial"/>
          <w:sz w:val="20"/>
        </w:rPr>
        <w:t>,000 people in the greater Bangor area.</w:t>
      </w:r>
    </w:p>
    <w:p w14:paraId="5D1D2208" w14:textId="77777777" w:rsidR="00E26741" w:rsidRPr="00DE2D9B" w:rsidRDefault="00E26741" w:rsidP="00E26741">
      <w:pPr>
        <w:spacing w:after="240"/>
        <w:ind w:left="720"/>
        <w:contextualSpacing/>
        <w:jc w:val="left"/>
        <w:rPr>
          <w:rFonts w:eastAsia="Calibri" w:cs="Arial"/>
          <w:sz w:val="20"/>
        </w:rPr>
      </w:pPr>
    </w:p>
    <w:p w14:paraId="41AF6865" w14:textId="77777777"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 xml:space="preserve">The water comes from Floods Pond in </w:t>
      </w:r>
      <w:proofErr w:type="gramStart"/>
      <w:r w:rsidRPr="00DE2D9B">
        <w:rPr>
          <w:rFonts w:eastAsia="Calibri" w:cs="Arial"/>
          <w:sz w:val="20"/>
        </w:rPr>
        <w:t>Otis, and</w:t>
      </w:r>
      <w:proofErr w:type="gramEnd"/>
      <w:r w:rsidRPr="00DE2D9B">
        <w:rPr>
          <w:rFonts w:eastAsia="Calibri" w:cs="Arial"/>
          <w:sz w:val="20"/>
        </w:rPr>
        <w:t xml:space="preserve"> is piped under the Penobscot River to reach Bangor.  The Penobscot River was ab</w:t>
      </w:r>
      <w:r w:rsidR="00A7356D" w:rsidRPr="00DE2D9B">
        <w:rPr>
          <w:rFonts w:eastAsia="Calibri" w:cs="Arial"/>
          <w:sz w:val="20"/>
        </w:rPr>
        <w:t xml:space="preserve">andoned as a water source </w:t>
      </w:r>
      <w:r w:rsidR="00D862E0">
        <w:rPr>
          <w:rFonts w:eastAsia="Calibri" w:cs="Arial"/>
          <w:sz w:val="20"/>
        </w:rPr>
        <w:t>more than 60</w:t>
      </w:r>
      <w:r w:rsidRPr="00DE2D9B">
        <w:rPr>
          <w:rFonts w:eastAsia="Calibri" w:cs="Arial"/>
          <w:sz w:val="20"/>
        </w:rPr>
        <w:t xml:space="preserve"> years ago.</w:t>
      </w:r>
    </w:p>
    <w:p w14:paraId="0144BC38" w14:textId="77777777" w:rsidR="00E26741" w:rsidRPr="00DE2D9B" w:rsidRDefault="00E26741" w:rsidP="00E26741">
      <w:pPr>
        <w:spacing w:after="240"/>
        <w:ind w:left="720"/>
        <w:contextualSpacing/>
        <w:jc w:val="left"/>
        <w:rPr>
          <w:rFonts w:eastAsia="Calibri" w:cs="Arial"/>
          <w:sz w:val="20"/>
        </w:rPr>
      </w:pPr>
    </w:p>
    <w:p w14:paraId="44F5556F" w14:textId="77777777" w:rsidR="00E26741" w:rsidRPr="00DE2D9B" w:rsidRDefault="00E26741" w:rsidP="00E26741">
      <w:pPr>
        <w:numPr>
          <w:ilvl w:val="0"/>
          <w:numId w:val="10"/>
        </w:numPr>
        <w:spacing w:after="240" w:line="276" w:lineRule="auto"/>
        <w:contextualSpacing/>
        <w:jc w:val="left"/>
        <w:rPr>
          <w:rFonts w:eastAsia="Calibri" w:cs="Arial"/>
          <w:sz w:val="20"/>
        </w:rPr>
      </w:pPr>
      <w:r w:rsidRPr="00DE2D9B">
        <w:rPr>
          <w:rFonts w:eastAsia="Calibri" w:cs="Arial"/>
          <w:sz w:val="20"/>
        </w:rPr>
        <w:t xml:space="preserve">Bangor Water is a quasi-municipal corporation, chartered by the State of Maine, and is a separate entity from the City of Bangor.  The formation of the </w:t>
      </w:r>
      <w:proofErr w:type="gramStart"/>
      <w:r w:rsidRPr="00DE2D9B">
        <w:rPr>
          <w:rFonts w:eastAsia="Calibri" w:cs="Arial"/>
          <w:sz w:val="20"/>
        </w:rPr>
        <w:t>District</w:t>
      </w:r>
      <w:proofErr w:type="gramEnd"/>
      <w:r w:rsidRPr="00DE2D9B">
        <w:rPr>
          <w:rFonts w:eastAsia="Calibri" w:cs="Arial"/>
          <w:sz w:val="20"/>
        </w:rPr>
        <w:t xml:space="preserve"> was approved by voters in 1957.  The only source of revenue is money raised through water bills, public and private fire protection, and other utility services.</w:t>
      </w:r>
    </w:p>
    <w:p w14:paraId="12DB59CC" w14:textId="77777777" w:rsidR="00E26741" w:rsidRPr="00DE2D9B" w:rsidRDefault="00E26741" w:rsidP="00E26741">
      <w:pPr>
        <w:spacing w:after="240"/>
        <w:rPr>
          <w:rFonts w:eastAsia="Calibri" w:cs="Arial"/>
          <w:sz w:val="20"/>
        </w:rPr>
      </w:pPr>
    </w:p>
    <w:p w14:paraId="04109738" w14:textId="77777777" w:rsidR="00E26741" w:rsidRPr="00DE2D9B" w:rsidRDefault="00E26741" w:rsidP="00E26741">
      <w:pPr>
        <w:spacing w:after="240"/>
        <w:rPr>
          <w:rFonts w:eastAsia="Calibri" w:cs="Arial"/>
          <w:b/>
          <w:sz w:val="20"/>
          <w:u w:val="single"/>
        </w:rPr>
      </w:pPr>
      <w:r w:rsidRPr="00DE2D9B">
        <w:rPr>
          <w:rFonts w:eastAsia="Calibri" w:cs="Arial"/>
          <w:b/>
          <w:sz w:val="20"/>
          <w:u w:val="single"/>
        </w:rPr>
        <w:t>History</w:t>
      </w:r>
    </w:p>
    <w:p w14:paraId="0B85E3FD" w14:textId="77777777" w:rsidR="00E26741" w:rsidRPr="00DE2D9B" w:rsidRDefault="00C15BCC" w:rsidP="00A7356D">
      <w:pPr>
        <w:spacing w:after="240" w:line="276" w:lineRule="auto"/>
        <w:rPr>
          <w:rFonts w:eastAsia="Calibri" w:cs="Arial"/>
          <w:b/>
          <w:sz w:val="20"/>
          <w:u w:val="single"/>
        </w:rPr>
      </w:pPr>
      <w:r w:rsidRPr="00DE2D9B">
        <w:rPr>
          <w:rFonts w:eastAsia="Calibri" w:cs="Arial"/>
          <w:sz w:val="20"/>
        </w:rPr>
        <w:t xml:space="preserve">The history of public water in Bangor began in 1875 when </w:t>
      </w:r>
      <w:r w:rsidR="00E26741" w:rsidRPr="00DE2D9B">
        <w:rPr>
          <w:rFonts w:eastAsia="Calibri" w:cs="Arial"/>
          <w:sz w:val="20"/>
        </w:rPr>
        <w:t>officials contracted with the Holly Co. for the installation of 77,000 feet of water mains to be used for domestic,</w:t>
      </w:r>
      <w:r w:rsidRPr="00DE2D9B">
        <w:rPr>
          <w:rFonts w:eastAsia="Calibri" w:cs="Arial"/>
          <w:sz w:val="20"/>
        </w:rPr>
        <w:t xml:space="preserve"> industrial and fire protection.  Water from the Penobscot River replaced the individual wells and cisterns as the source of supply.</w:t>
      </w:r>
    </w:p>
    <w:p w14:paraId="2A880D92" w14:textId="77777777" w:rsidR="00E26741" w:rsidRPr="00DE2D9B" w:rsidRDefault="00C15BCC" w:rsidP="00A7356D">
      <w:pPr>
        <w:spacing w:after="240" w:line="276" w:lineRule="auto"/>
        <w:rPr>
          <w:rFonts w:eastAsia="Calibri" w:cs="Arial"/>
          <w:b/>
          <w:sz w:val="20"/>
          <w:u w:val="single"/>
        </w:rPr>
      </w:pPr>
      <w:r w:rsidRPr="00DE2D9B">
        <w:rPr>
          <w:rFonts w:eastAsia="Calibri" w:cs="Arial"/>
          <w:sz w:val="20"/>
        </w:rPr>
        <w:t xml:space="preserve">Later in the century and into the 1900’s, Bangor </w:t>
      </w:r>
      <w:r w:rsidR="00E26741" w:rsidRPr="00DE2D9B">
        <w:rPr>
          <w:rFonts w:eastAsia="Calibri" w:cs="Arial"/>
          <w:sz w:val="20"/>
        </w:rPr>
        <w:t xml:space="preserve">experienced typhoid </w:t>
      </w:r>
      <w:r w:rsidRPr="00DE2D9B">
        <w:rPr>
          <w:rFonts w:eastAsia="Calibri" w:cs="Arial"/>
          <w:sz w:val="20"/>
        </w:rPr>
        <w:t xml:space="preserve">epidemics nearly every year.  </w:t>
      </w:r>
      <w:r w:rsidR="00744826" w:rsidRPr="00DE2D9B">
        <w:rPr>
          <w:rFonts w:eastAsia="Calibri" w:cs="Arial"/>
          <w:sz w:val="20"/>
        </w:rPr>
        <w:t>Local officials</w:t>
      </w:r>
      <w:r w:rsidR="00E26741" w:rsidRPr="00DE2D9B">
        <w:rPr>
          <w:rFonts w:eastAsia="Calibri" w:cs="Arial"/>
          <w:sz w:val="20"/>
        </w:rPr>
        <w:t xml:space="preserve"> appointed a citizen committee to determine the cause of the problem, and d</w:t>
      </w:r>
      <w:r w:rsidR="00744826" w:rsidRPr="00DE2D9B">
        <w:rPr>
          <w:rFonts w:eastAsia="Calibri" w:cs="Arial"/>
          <w:sz w:val="20"/>
        </w:rPr>
        <w:t>uring the investigation it found</w:t>
      </w:r>
      <w:r w:rsidR="00E26741" w:rsidRPr="00DE2D9B">
        <w:rPr>
          <w:rFonts w:eastAsia="Calibri" w:cs="Arial"/>
          <w:sz w:val="20"/>
        </w:rPr>
        <w:t xml:space="preserve"> that among the local schools, only those using "City" water had an incident of the disease.  Other signs also indicated that the water supply was the principal carrier.  To correct this situation, a filter plant was completed in 1908.  This plant utilized coagulation, sedimentation, and filtration, and was capable of handling 8,000,000 gallons of water per day.  Later, chlorination facilities were installed to provide disinfection. </w:t>
      </w:r>
    </w:p>
    <w:p w14:paraId="407D5768" w14:textId="77777777" w:rsidR="00E26741" w:rsidRPr="00DE2D9B" w:rsidRDefault="00C15BCC" w:rsidP="00A7356D">
      <w:pPr>
        <w:spacing w:after="240" w:line="276" w:lineRule="auto"/>
        <w:rPr>
          <w:rFonts w:eastAsia="Calibri" w:cs="Arial"/>
          <w:sz w:val="20"/>
        </w:rPr>
      </w:pPr>
      <w:r w:rsidRPr="00DE2D9B">
        <w:rPr>
          <w:rFonts w:eastAsia="Calibri" w:cs="Arial"/>
          <w:sz w:val="20"/>
        </w:rPr>
        <w:t xml:space="preserve">Expansion </w:t>
      </w:r>
      <w:r w:rsidR="00E26741" w:rsidRPr="00DE2D9B">
        <w:rPr>
          <w:rFonts w:eastAsia="Calibri" w:cs="Arial"/>
          <w:sz w:val="20"/>
        </w:rPr>
        <w:t>of the system continued until 1957 when it was agreed--after long debate--that Bangor must switch its water supply from the river (heavily polluted by upstream dumping of sewage and mill waste) to some other source if the quality of water provided to the citizens was to be improved.</w:t>
      </w:r>
    </w:p>
    <w:p w14:paraId="238F018E" w14:textId="2318E6B8" w:rsidR="00E26741" w:rsidRPr="00DE2D9B" w:rsidRDefault="00E26741" w:rsidP="00A7356D">
      <w:pPr>
        <w:spacing w:after="240" w:line="276" w:lineRule="auto"/>
        <w:rPr>
          <w:rFonts w:eastAsia="Calibri" w:cs="Arial"/>
          <w:sz w:val="20"/>
        </w:rPr>
      </w:pPr>
      <w:r w:rsidRPr="00DE2D9B">
        <w:rPr>
          <w:rFonts w:eastAsia="Calibri" w:cs="Arial"/>
          <w:sz w:val="20"/>
        </w:rPr>
        <w:t xml:space="preserve">An act of the Maine Legislature in 1957 created the Bangor Water District, which was approved in a City </w:t>
      </w:r>
      <w:r w:rsidR="00CE6760">
        <w:rPr>
          <w:rFonts w:eastAsia="Calibri" w:cs="Arial"/>
          <w:sz w:val="20"/>
        </w:rPr>
        <w:t xml:space="preserve">of Bangor </w:t>
      </w:r>
      <w:r w:rsidRPr="00DE2D9B">
        <w:rPr>
          <w:rFonts w:eastAsia="Calibri" w:cs="Arial"/>
          <w:sz w:val="20"/>
        </w:rPr>
        <w:t xml:space="preserve">referendum.  After formation of a Board of Trustees, the title to the City </w:t>
      </w:r>
      <w:r w:rsidR="00CE6760">
        <w:rPr>
          <w:rFonts w:eastAsia="Calibri" w:cs="Arial"/>
          <w:sz w:val="20"/>
        </w:rPr>
        <w:t xml:space="preserve">of Bangor </w:t>
      </w:r>
      <w:r w:rsidRPr="00DE2D9B">
        <w:rPr>
          <w:rFonts w:eastAsia="Calibri" w:cs="Arial"/>
          <w:sz w:val="20"/>
        </w:rPr>
        <w:t xml:space="preserve">water system was handed to the new water utility.  In essence, the act authorized Bangor Water to control </w:t>
      </w:r>
      <w:proofErr w:type="gramStart"/>
      <w:r w:rsidRPr="00DE2D9B">
        <w:rPr>
          <w:rFonts w:eastAsia="Calibri" w:cs="Arial"/>
          <w:sz w:val="20"/>
        </w:rPr>
        <w:t>a number of</w:t>
      </w:r>
      <w:proofErr w:type="gramEnd"/>
      <w:r w:rsidRPr="00DE2D9B">
        <w:rPr>
          <w:rFonts w:eastAsia="Calibri" w:cs="Arial"/>
          <w:sz w:val="20"/>
        </w:rPr>
        <w:t xml:space="preserve"> ponds to supply water to Bangor and surrounding towns.  Floods Pond in Otis was chosen following careful testing over </w:t>
      </w:r>
      <w:proofErr w:type="gramStart"/>
      <w:r w:rsidRPr="00DE2D9B">
        <w:rPr>
          <w:rFonts w:eastAsia="Calibri" w:cs="Arial"/>
          <w:sz w:val="20"/>
        </w:rPr>
        <w:t>a number of</w:t>
      </w:r>
      <w:proofErr w:type="gramEnd"/>
      <w:r w:rsidRPr="00DE2D9B">
        <w:rPr>
          <w:rFonts w:eastAsia="Calibri" w:cs="Arial"/>
          <w:sz w:val="20"/>
        </w:rPr>
        <w:t xml:space="preserve"> years by staff.  A total of $4,000,000 in Series "A" bonds financed construction of a new pump station at Floods Pond and a transmission line from the pond to Bangor.</w:t>
      </w:r>
    </w:p>
    <w:p w14:paraId="403B7715" w14:textId="77777777" w:rsidR="00DE2D9B" w:rsidRDefault="00DE2D9B">
      <w:pPr>
        <w:jc w:val="left"/>
        <w:rPr>
          <w:rFonts w:eastAsia="Calibri" w:cs="Arial"/>
          <w:sz w:val="20"/>
        </w:rPr>
      </w:pPr>
      <w:r>
        <w:rPr>
          <w:rFonts w:eastAsia="Calibri" w:cs="Arial"/>
          <w:sz w:val="20"/>
        </w:rPr>
        <w:br w:type="page"/>
      </w:r>
    </w:p>
    <w:p w14:paraId="445439F2" w14:textId="77777777" w:rsidR="00E26741" w:rsidRPr="00DE2D9B" w:rsidRDefault="00E26741" w:rsidP="00A7356D">
      <w:pPr>
        <w:spacing w:after="240" w:line="276" w:lineRule="auto"/>
        <w:rPr>
          <w:rFonts w:eastAsia="Calibri" w:cs="Arial"/>
          <w:sz w:val="20"/>
        </w:rPr>
      </w:pPr>
      <w:r w:rsidRPr="00DE2D9B">
        <w:rPr>
          <w:rFonts w:eastAsia="Calibri" w:cs="Arial"/>
          <w:sz w:val="20"/>
        </w:rPr>
        <w:lastRenderedPageBreak/>
        <w:t>With the new system in operation in 1959, the water-powered Deane Pump located in the old water works building on the Penobscot River gave way to electric turbine pumps at Johnston Pump Station at Floods Pond.  Subsequently the old filter plant building on State Street was converted to work shops and storage space, and a new office building was constructed.  The "new" water from Floods Pond was of such high quality that it did not require extensive treatment.</w:t>
      </w:r>
    </w:p>
    <w:p w14:paraId="6E3FC02B" w14:textId="77777777" w:rsidR="00E26741" w:rsidRPr="00DE2D9B" w:rsidRDefault="00E26741" w:rsidP="00A7356D">
      <w:pPr>
        <w:spacing w:after="240" w:line="276" w:lineRule="auto"/>
        <w:rPr>
          <w:rFonts w:eastAsia="Calibri" w:cs="Arial"/>
          <w:sz w:val="20"/>
        </w:rPr>
      </w:pPr>
      <w:r w:rsidRPr="00DE2D9B">
        <w:rPr>
          <w:rFonts w:eastAsia="Calibri" w:cs="Arial"/>
          <w:sz w:val="20"/>
        </w:rPr>
        <w:t>In the following decades, increasingly sophisticated equipment was added to our facilities, the Thomas Hill Standpipe became a National Historic landmark, and customers were changed from "flat rate" to "metered" service to provide more equitable distribution of charges and to encourage conservation.</w:t>
      </w:r>
    </w:p>
    <w:p w14:paraId="7CFF91A4" w14:textId="7AF3EE81" w:rsidR="00935C6D" w:rsidRDefault="00935C6D" w:rsidP="00A7356D">
      <w:pPr>
        <w:spacing w:after="240" w:line="276" w:lineRule="auto"/>
        <w:rPr>
          <w:rFonts w:eastAsia="Calibri" w:cs="Arial"/>
          <w:sz w:val="20"/>
        </w:rPr>
      </w:pPr>
      <w:r>
        <w:rPr>
          <w:rFonts w:eastAsia="Calibri" w:cs="Arial"/>
          <w:sz w:val="20"/>
        </w:rPr>
        <w:t>Over the decades</w:t>
      </w:r>
      <w:r w:rsidR="005B4FB4">
        <w:rPr>
          <w:rFonts w:eastAsia="Calibri" w:cs="Arial"/>
          <w:sz w:val="20"/>
        </w:rPr>
        <w:t>,</w:t>
      </w:r>
      <w:r>
        <w:rPr>
          <w:rFonts w:eastAsia="Calibri" w:cs="Arial"/>
          <w:sz w:val="20"/>
        </w:rPr>
        <w:t xml:space="preserve"> the </w:t>
      </w:r>
      <w:proofErr w:type="gramStart"/>
      <w:r>
        <w:rPr>
          <w:rFonts w:eastAsia="Calibri" w:cs="Arial"/>
          <w:sz w:val="20"/>
        </w:rPr>
        <w:t>District’s</w:t>
      </w:r>
      <w:proofErr w:type="gramEnd"/>
      <w:r>
        <w:rPr>
          <w:rFonts w:eastAsia="Calibri" w:cs="Arial"/>
          <w:sz w:val="20"/>
        </w:rPr>
        <w:t xml:space="preserve"> service territory </w:t>
      </w:r>
      <w:r w:rsidR="005B4FB4">
        <w:rPr>
          <w:rFonts w:eastAsia="Calibri" w:cs="Arial"/>
          <w:sz w:val="20"/>
        </w:rPr>
        <w:t>expanded</w:t>
      </w:r>
      <w:r>
        <w:rPr>
          <w:rFonts w:eastAsia="Calibri" w:cs="Arial"/>
          <w:sz w:val="20"/>
        </w:rPr>
        <w:t>. Additional communities served included the Hampden Water District in 1968, portions of Clifton in 1972, Orono-Veazie Water District from 1972 to 1996, and in 1978 a water line was installed under the Penobscot River to provide water to a new manufacturing industry in Orrington.</w:t>
      </w:r>
    </w:p>
    <w:p w14:paraId="420479E3" w14:textId="77777777" w:rsidR="00935C6D" w:rsidRPr="00DE2D9B" w:rsidRDefault="00935C6D" w:rsidP="00935C6D">
      <w:pPr>
        <w:spacing w:after="240" w:line="276" w:lineRule="auto"/>
        <w:rPr>
          <w:rFonts w:eastAsia="Calibri" w:cs="Arial"/>
          <w:sz w:val="20"/>
        </w:rPr>
      </w:pPr>
      <w:r w:rsidRPr="00DE2D9B">
        <w:rPr>
          <w:rFonts w:eastAsia="Calibri" w:cs="Arial"/>
          <w:sz w:val="20"/>
        </w:rPr>
        <w:t>At the invitation of the Town of Hermon in 1999, Bangor Water expanded its service area with a 14,000-foot extension of 12-inch main on Odlin Road from Dowd Road in Bangor into Hermon and along Coldbrook Road.  The expansion, funded by the Town of Hermon, also included more than a dozen new hydrants, and a new standpipe and control valve building.</w:t>
      </w:r>
    </w:p>
    <w:p w14:paraId="1EBC27DC" w14:textId="0F745578" w:rsidR="00E26741" w:rsidRPr="00DE2D9B" w:rsidRDefault="00E26741" w:rsidP="00A7356D">
      <w:pPr>
        <w:spacing w:after="240" w:line="276" w:lineRule="auto"/>
        <w:rPr>
          <w:rFonts w:eastAsia="Calibri" w:cs="Arial"/>
          <w:sz w:val="20"/>
        </w:rPr>
      </w:pPr>
      <w:r w:rsidRPr="00DE2D9B">
        <w:rPr>
          <w:rFonts w:eastAsia="Calibri" w:cs="Arial"/>
          <w:sz w:val="20"/>
        </w:rPr>
        <w:t>In 1995, a new treatment plant was constructed on the access road to Floods Pond in response to changing federal regulations. The plant utilizes ozone--instead of chlorine--as the primary disinfectant, and chloramines (a combination of chlorine and ammonia) as a secondary disinfectant.</w:t>
      </w:r>
    </w:p>
    <w:p w14:paraId="0088CD16" w14:textId="65D8763E" w:rsidR="00CA15E4" w:rsidRPr="00C267C7" w:rsidRDefault="00E26741" w:rsidP="00A7356D">
      <w:pPr>
        <w:spacing w:after="240" w:line="276" w:lineRule="auto"/>
        <w:rPr>
          <w:rFonts w:eastAsia="Calibri" w:cs="Arial"/>
          <w:sz w:val="20"/>
        </w:rPr>
      </w:pPr>
      <w:r w:rsidRPr="00DE2D9B">
        <w:rPr>
          <w:rFonts w:eastAsia="Calibri" w:cs="Arial"/>
          <w:sz w:val="20"/>
        </w:rPr>
        <w:t xml:space="preserve">In 2002, at the invitation of the Town of Orrington, Bangor Water again expanded its existing service area.  The Town completed a 3500-foot water line extension to serve customers along Rt. 15, funded by the municipality.  The 12-inch </w:t>
      </w:r>
      <w:r w:rsidR="00C15BCC" w:rsidRPr="00DE2D9B">
        <w:rPr>
          <w:rFonts w:eastAsia="Calibri" w:cs="Arial"/>
          <w:sz w:val="20"/>
        </w:rPr>
        <w:t>pipe provides water service to 9</w:t>
      </w:r>
      <w:r w:rsidRPr="00DE2D9B">
        <w:rPr>
          <w:rFonts w:eastAsia="Calibri" w:cs="Arial"/>
          <w:sz w:val="20"/>
        </w:rPr>
        <w:t>0 or more customers, and interconnects with City of Brewer’s water distribution system for emergency use.</w:t>
      </w:r>
    </w:p>
    <w:p w14:paraId="1197358A" w14:textId="7FDA9B67" w:rsidR="00E26741" w:rsidRPr="00DE2D9B" w:rsidRDefault="00E26741" w:rsidP="00A7356D">
      <w:pPr>
        <w:spacing w:after="240" w:line="276" w:lineRule="auto"/>
        <w:rPr>
          <w:rFonts w:eastAsia="Calibri" w:cs="Arial"/>
          <w:b/>
          <w:sz w:val="20"/>
        </w:rPr>
      </w:pPr>
      <w:r w:rsidRPr="00DE2D9B">
        <w:rPr>
          <w:rFonts w:eastAsia="Calibri" w:cs="Arial"/>
          <w:b/>
          <w:sz w:val="20"/>
          <w:u w:val="single"/>
        </w:rPr>
        <w:t>Source of Supply</w:t>
      </w:r>
    </w:p>
    <w:p w14:paraId="70ED9D49" w14:textId="7F284C0F" w:rsidR="00C60858" w:rsidRPr="00DE2D9B" w:rsidRDefault="00E26741" w:rsidP="00DE2D9B">
      <w:pPr>
        <w:spacing w:after="240" w:line="276" w:lineRule="auto"/>
        <w:rPr>
          <w:rFonts w:eastAsia="Calibri" w:cs="Arial"/>
          <w:sz w:val="20"/>
        </w:rPr>
      </w:pPr>
      <w:r w:rsidRPr="00DE2D9B">
        <w:rPr>
          <w:rFonts w:eastAsia="Calibri" w:cs="Arial"/>
          <w:sz w:val="20"/>
        </w:rPr>
        <w:t xml:space="preserve">The source of supply for the Bangor Water is Floods Pond in Otis.  The pond lies 15 miles east of Bangor in a rocky, rugged area that was scoured by the retreating glaciers. </w:t>
      </w:r>
      <w:r w:rsidR="00ED0D60">
        <w:rPr>
          <w:rFonts w:eastAsia="Calibri" w:cs="Arial"/>
          <w:sz w:val="20"/>
        </w:rPr>
        <w:t xml:space="preserve"> </w:t>
      </w:r>
      <w:r w:rsidRPr="00DE2D9B">
        <w:rPr>
          <w:rFonts w:eastAsia="Calibri" w:cs="Arial"/>
          <w:sz w:val="20"/>
        </w:rPr>
        <w:t xml:space="preserve">The pond supplies an excellent source of water that is clear, </w:t>
      </w:r>
      <w:proofErr w:type="gramStart"/>
      <w:r w:rsidRPr="00DE2D9B">
        <w:rPr>
          <w:rFonts w:eastAsia="Calibri" w:cs="Arial"/>
          <w:sz w:val="20"/>
        </w:rPr>
        <w:t>soft</w:t>
      </w:r>
      <w:proofErr w:type="gramEnd"/>
      <w:r w:rsidRPr="00DE2D9B">
        <w:rPr>
          <w:rFonts w:eastAsia="Calibri" w:cs="Arial"/>
          <w:sz w:val="20"/>
        </w:rPr>
        <w:t xml:space="preserve"> and palatable year-round.  Due to the </w:t>
      </w:r>
      <w:r w:rsidR="00CE6760" w:rsidRPr="00DE2D9B">
        <w:rPr>
          <w:rFonts w:eastAsia="Calibri" w:cs="Arial"/>
          <w:sz w:val="20"/>
        </w:rPr>
        <w:t>high-quality</w:t>
      </w:r>
      <w:r w:rsidRPr="00DE2D9B">
        <w:rPr>
          <w:rFonts w:eastAsia="Calibri" w:cs="Arial"/>
          <w:sz w:val="20"/>
        </w:rPr>
        <w:t xml:space="preserve"> water of Floods Pond, Bangor Water received an exemption from filtration from the Environment Protection Agency in 1991, thus avoiding the cost of nearly $30,000,000 for the construction of a filtration facility. Floods Pond watershed has an area of approximately 8.7 square miles.</w:t>
      </w:r>
    </w:p>
    <w:p w14:paraId="66B7F586" w14:textId="1A38AE6D" w:rsidR="00E26741" w:rsidRDefault="00E26741" w:rsidP="00DE2D9B">
      <w:pPr>
        <w:spacing w:line="276" w:lineRule="auto"/>
        <w:rPr>
          <w:rFonts w:eastAsia="Calibri" w:cs="Arial"/>
          <w:sz w:val="20"/>
        </w:rPr>
      </w:pPr>
      <w:r w:rsidRPr="00DE2D9B">
        <w:rPr>
          <w:rFonts w:eastAsia="Calibri" w:cs="Arial"/>
          <w:sz w:val="20"/>
        </w:rPr>
        <w:t>The estimated dependable yield of Floods Pond is ab</w:t>
      </w:r>
      <w:r w:rsidR="0024235D" w:rsidRPr="00DE2D9B">
        <w:rPr>
          <w:rFonts w:eastAsia="Calibri" w:cs="Arial"/>
          <w:sz w:val="20"/>
        </w:rPr>
        <w:t>out 8.2 million gallons per day; we typically pump around four million gallons per day.</w:t>
      </w:r>
      <w:r w:rsidR="00ED0D60">
        <w:rPr>
          <w:rFonts w:eastAsia="Calibri" w:cs="Arial"/>
          <w:sz w:val="20"/>
        </w:rPr>
        <w:t xml:space="preserve"> </w:t>
      </w:r>
      <w:r w:rsidRPr="00DE2D9B">
        <w:rPr>
          <w:rFonts w:eastAsia="Calibri" w:cs="Arial"/>
          <w:sz w:val="20"/>
        </w:rPr>
        <w:t xml:space="preserve"> </w:t>
      </w:r>
      <w:proofErr w:type="gramStart"/>
      <w:r w:rsidRPr="00DE2D9B">
        <w:rPr>
          <w:rFonts w:eastAsia="Calibri" w:cs="Arial"/>
          <w:sz w:val="20"/>
        </w:rPr>
        <w:t>In order to</w:t>
      </w:r>
      <w:proofErr w:type="gramEnd"/>
      <w:r w:rsidRPr="00DE2D9B">
        <w:rPr>
          <w:rFonts w:eastAsia="Calibri" w:cs="Arial"/>
          <w:sz w:val="20"/>
        </w:rPr>
        <w:t xml:space="preserve"> protect the source of water, Bangor Water originally acquired a strip of land 200 feet wide around the periphery of Floods Pond and Burnt Pond, and in recent years has purchased several thousand additional acres of land in the watershed area to control activities that could impact water quality.</w:t>
      </w:r>
    </w:p>
    <w:p w14:paraId="3A530732" w14:textId="77777777" w:rsidR="00DE2D9B" w:rsidRPr="00DE2D9B" w:rsidRDefault="00DE2D9B" w:rsidP="00DE2D9B">
      <w:pPr>
        <w:spacing w:line="276" w:lineRule="auto"/>
        <w:rPr>
          <w:rFonts w:eastAsia="Calibri" w:cs="Arial"/>
          <w:sz w:val="20"/>
        </w:rPr>
      </w:pPr>
    </w:p>
    <w:p w14:paraId="13E63EA6" w14:textId="77777777" w:rsidR="005B4FB4" w:rsidRDefault="005B4FB4" w:rsidP="00A7356D">
      <w:pPr>
        <w:spacing w:after="240" w:line="276" w:lineRule="auto"/>
        <w:rPr>
          <w:rFonts w:eastAsia="Calibri" w:cs="Arial"/>
          <w:b/>
          <w:sz w:val="20"/>
          <w:u w:val="single"/>
        </w:rPr>
      </w:pPr>
    </w:p>
    <w:p w14:paraId="687DA758" w14:textId="77777777" w:rsidR="005B4FB4" w:rsidRDefault="005B4FB4" w:rsidP="00A7356D">
      <w:pPr>
        <w:spacing w:after="240" w:line="276" w:lineRule="auto"/>
        <w:rPr>
          <w:rFonts w:eastAsia="Calibri" w:cs="Arial"/>
          <w:b/>
          <w:sz w:val="20"/>
          <w:u w:val="single"/>
        </w:rPr>
      </w:pPr>
    </w:p>
    <w:p w14:paraId="1E47EA20" w14:textId="02FE1524"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lastRenderedPageBreak/>
        <w:t>Johnston Pump Station</w:t>
      </w:r>
    </w:p>
    <w:p w14:paraId="2F6ECB53" w14:textId="77777777" w:rsidR="005B4FB4" w:rsidRDefault="00E26741" w:rsidP="00A7356D">
      <w:pPr>
        <w:spacing w:after="240" w:line="276" w:lineRule="auto"/>
        <w:rPr>
          <w:rFonts w:eastAsia="Calibri" w:cs="Arial"/>
          <w:b/>
          <w:sz w:val="20"/>
          <w:u w:val="single"/>
        </w:rPr>
      </w:pPr>
      <w:r w:rsidRPr="00DE2D9B">
        <w:rPr>
          <w:rFonts w:eastAsia="Calibri" w:cs="Arial"/>
          <w:sz w:val="20"/>
        </w:rPr>
        <w:t xml:space="preserve">Johnston Pump Station, located on the shore of Floods Pond, is named after Donald Johnston, a former District superintendent.  The station has two 36-inch diameter intake pipes; one is in approximately 13.5 feet of water, and the second is in about 23 feet of water.  Four vertical well-type electrically driven 150 hp pumps are on site, each capable of pumping five million gallons per day. </w:t>
      </w:r>
      <w:r w:rsidR="00ED0D60">
        <w:rPr>
          <w:rFonts w:eastAsia="Calibri" w:cs="Arial"/>
          <w:sz w:val="20"/>
        </w:rPr>
        <w:t xml:space="preserve"> </w:t>
      </w:r>
      <w:r w:rsidRPr="00DE2D9B">
        <w:rPr>
          <w:rFonts w:eastAsia="Calibri" w:cs="Arial"/>
          <w:sz w:val="20"/>
        </w:rPr>
        <w:t>From 1957 to 1995, raw water was treated at this pump station.</w:t>
      </w:r>
    </w:p>
    <w:p w14:paraId="7DBDD145" w14:textId="75CC087E" w:rsidR="00E26741" w:rsidRPr="00950BA2" w:rsidRDefault="00E26741" w:rsidP="00A7356D">
      <w:pPr>
        <w:spacing w:after="240" w:line="276" w:lineRule="auto"/>
        <w:rPr>
          <w:rFonts w:eastAsia="Calibri" w:cs="Arial"/>
          <w:sz w:val="20"/>
        </w:rPr>
      </w:pPr>
      <w:r w:rsidRPr="00DE2D9B">
        <w:rPr>
          <w:rFonts w:eastAsia="Calibri" w:cs="Arial"/>
          <w:b/>
          <w:sz w:val="20"/>
          <w:u w:val="single"/>
        </w:rPr>
        <w:t>Butler Ozone Treatment Facility</w:t>
      </w:r>
    </w:p>
    <w:p w14:paraId="761235E1" w14:textId="77777777" w:rsidR="00E26741" w:rsidRPr="00DE2D9B" w:rsidRDefault="00E26741" w:rsidP="00A7356D">
      <w:pPr>
        <w:spacing w:after="240" w:line="276" w:lineRule="auto"/>
        <w:rPr>
          <w:rFonts w:eastAsia="Calibri" w:cs="Arial"/>
          <w:sz w:val="20"/>
        </w:rPr>
      </w:pPr>
      <w:r w:rsidRPr="00DE2D9B">
        <w:rPr>
          <w:rFonts w:eastAsia="Calibri" w:cs="Arial"/>
          <w:sz w:val="20"/>
        </w:rPr>
        <w:t>Beginning in 1995, water treatment was moved to the new Butler Ozone Facility located about a mile from the original station.  The water is treated with ozone and chloramines for disinfection, soda ash for pH adjustment, and fluoride for dental health.  It is interesting to note that the pond has a natural fluoride content of about 0.20 ppm.</w:t>
      </w:r>
    </w:p>
    <w:p w14:paraId="33A9F5A5" w14:textId="1BD414DD" w:rsidR="00E26741" w:rsidRDefault="00E26741" w:rsidP="00A7356D">
      <w:pPr>
        <w:spacing w:after="240" w:line="276" w:lineRule="auto"/>
        <w:rPr>
          <w:rFonts w:eastAsia="Calibri" w:cs="Arial"/>
          <w:sz w:val="20"/>
        </w:rPr>
      </w:pPr>
      <w:r w:rsidRPr="00DE2D9B">
        <w:rPr>
          <w:rFonts w:eastAsia="Calibri" w:cs="Arial"/>
          <w:sz w:val="20"/>
        </w:rPr>
        <w:t>The Butler facility was named for Paul G. Butler of Bangor, who worked a total of 33 years for the City Water Department that then became the Bangor Water District.  In addition to serving as chemist and assistant superintendent, Butler was responsible for much of the testing that resulted in Floods Pond being chosen as the source of supply.</w:t>
      </w:r>
    </w:p>
    <w:p w14:paraId="37EFA6B1" w14:textId="2E3777EC" w:rsidR="00CA15E4" w:rsidRDefault="00CA15E4" w:rsidP="00A7356D">
      <w:pPr>
        <w:spacing w:after="240" w:line="276" w:lineRule="auto"/>
        <w:rPr>
          <w:rFonts w:eastAsia="Calibri" w:cs="Arial"/>
          <w:sz w:val="20"/>
        </w:rPr>
      </w:pPr>
      <w:r w:rsidRPr="000B07F3">
        <w:rPr>
          <w:rFonts w:eastAsia="Calibri" w:cs="Arial"/>
          <w:sz w:val="20"/>
        </w:rPr>
        <w:t>In 202</w:t>
      </w:r>
      <w:r w:rsidR="000338F1" w:rsidRPr="000B07F3">
        <w:rPr>
          <w:rFonts w:eastAsia="Calibri" w:cs="Arial"/>
          <w:sz w:val="20"/>
        </w:rPr>
        <w:t>1</w:t>
      </w:r>
      <w:r w:rsidRPr="000B07F3">
        <w:rPr>
          <w:rFonts w:eastAsia="Calibri" w:cs="Arial"/>
          <w:sz w:val="20"/>
        </w:rPr>
        <w:t>, a major multi-year upgrade of the facility</w:t>
      </w:r>
      <w:r w:rsidR="000338F1" w:rsidRPr="000B07F3">
        <w:rPr>
          <w:rFonts w:eastAsia="Calibri" w:cs="Arial"/>
          <w:sz w:val="20"/>
        </w:rPr>
        <w:t>’s ozone system</w:t>
      </w:r>
      <w:r w:rsidRPr="000B07F3">
        <w:rPr>
          <w:rFonts w:eastAsia="Calibri" w:cs="Arial"/>
          <w:sz w:val="20"/>
        </w:rPr>
        <w:t xml:space="preserve"> was undertaken to ensure reliability and efficiency.</w:t>
      </w:r>
    </w:p>
    <w:p w14:paraId="1A418CFE" w14:textId="77777777"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t>Ultra-Violet Treatment Facility</w:t>
      </w:r>
    </w:p>
    <w:p w14:paraId="5FCA9BC7" w14:textId="77777777" w:rsidR="00E26741" w:rsidRPr="00DE2D9B" w:rsidRDefault="00D862E0" w:rsidP="00A7356D">
      <w:pPr>
        <w:spacing w:after="240" w:line="276" w:lineRule="auto"/>
        <w:rPr>
          <w:rFonts w:eastAsia="Calibri" w:cs="Arial"/>
          <w:b/>
          <w:sz w:val="20"/>
          <w:u w:val="single"/>
        </w:rPr>
      </w:pPr>
      <w:r>
        <w:rPr>
          <w:rFonts w:eastAsia="Calibri" w:cs="Arial"/>
          <w:sz w:val="20"/>
        </w:rPr>
        <w:t>I</w:t>
      </w:r>
      <w:r w:rsidR="00E26741" w:rsidRPr="00DE2D9B">
        <w:rPr>
          <w:rFonts w:eastAsia="Calibri" w:cs="Arial"/>
          <w:sz w:val="20"/>
        </w:rPr>
        <w:t xml:space="preserve">n 2013, an ultra-violet (UV) treatment facility at Floods Pond in Otis was completed and put into service.  The additional UV disinfection process is required by federal regulations relating to </w:t>
      </w:r>
      <w:r w:rsidR="00E26741" w:rsidRPr="00DE2D9B">
        <w:rPr>
          <w:rFonts w:eastAsia="Calibri" w:cs="Arial"/>
          <w:iCs/>
          <w:sz w:val="20"/>
        </w:rPr>
        <w:t>Cryptosporidium and provides another layer of disinfection protection ensuring safe drinking water.</w:t>
      </w:r>
    </w:p>
    <w:p w14:paraId="7AC70146" w14:textId="77777777" w:rsidR="00E26741" w:rsidRPr="00DE2D9B" w:rsidRDefault="00E26741" w:rsidP="00A7356D">
      <w:pPr>
        <w:spacing w:after="240" w:line="276" w:lineRule="auto"/>
        <w:rPr>
          <w:rFonts w:eastAsia="Calibri" w:cs="Arial"/>
          <w:sz w:val="20"/>
        </w:rPr>
      </w:pPr>
      <w:r w:rsidRPr="00DE2D9B">
        <w:rPr>
          <w:rFonts w:eastAsia="Calibri" w:cs="Arial"/>
          <w:sz w:val="20"/>
        </w:rPr>
        <w:t xml:space="preserve">All facilities have auxiliary generators to ensure lights, </w:t>
      </w:r>
      <w:proofErr w:type="gramStart"/>
      <w:r w:rsidRPr="00DE2D9B">
        <w:rPr>
          <w:rFonts w:eastAsia="Calibri" w:cs="Arial"/>
          <w:sz w:val="20"/>
        </w:rPr>
        <w:t>heat</w:t>
      </w:r>
      <w:proofErr w:type="gramEnd"/>
      <w:r w:rsidRPr="00DE2D9B">
        <w:rPr>
          <w:rFonts w:eastAsia="Calibri" w:cs="Arial"/>
          <w:sz w:val="20"/>
        </w:rPr>
        <w:t xml:space="preserve"> and pumping facilities during a power failure.  The ozone facility is manned by operators 24 hours a day, seven days a week who control water pumpage and </w:t>
      </w:r>
      <w:proofErr w:type="gramStart"/>
      <w:r w:rsidRPr="00DE2D9B">
        <w:rPr>
          <w:rFonts w:eastAsia="Calibri" w:cs="Arial"/>
          <w:sz w:val="20"/>
        </w:rPr>
        <w:t>treatment, and</w:t>
      </w:r>
      <w:proofErr w:type="gramEnd"/>
      <w:r w:rsidRPr="00DE2D9B">
        <w:rPr>
          <w:rFonts w:eastAsia="Calibri" w:cs="Arial"/>
          <w:sz w:val="20"/>
        </w:rPr>
        <w:t xml:space="preserve"> monitor other Bangor Water storage and pump facilities through a computer network.</w:t>
      </w:r>
    </w:p>
    <w:p w14:paraId="3F88CE6B" w14:textId="77777777"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t>Pump Stations and Standpipes</w:t>
      </w:r>
    </w:p>
    <w:p w14:paraId="7E63BF9A" w14:textId="081BC8B8" w:rsidR="00E26741" w:rsidRPr="00DE2D9B" w:rsidRDefault="00E26741" w:rsidP="00A7356D">
      <w:pPr>
        <w:spacing w:after="240" w:line="276" w:lineRule="auto"/>
        <w:rPr>
          <w:rFonts w:eastAsia="Calibri" w:cs="Arial"/>
          <w:b/>
          <w:sz w:val="20"/>
          <w:u w:val="single"/>
        </w:rPr>
      </w:pPr>
      <w:r w:rsidRPr="00DE2D9B">
        <w:rPr>
          <w:rFonts w:eastAsia="Calibri" w:cs="Arial"/>
          <w:sz w:val="20"/>
        </w:rPr>
        <w:t>Three pump stations in Bangor are used to control water flow</w:t>
      </w:r>
      <w:r w:rsidR="00B25942">
        <w:rPr>
          <w:rFonts w:eastAsia="Calibri" w:cs="Arial"/>
          <w:sz w:val="20"/>
        </w:rPr>
        <w:t xml:space="preserve"> and resulting water pressure</w:t>
      </w:r>
      <w:r w:rsidRPr="00DE2D9B">
        <w:rPr>
          <w:rFonts w:eastAsia="Calibri" w:cs="Arial"/>
          <w:sz w:val="20"/>
        </w:rPr>
        <w:t xml:space="preserve">. </w:t>
      </w:r>
      <w:r w:rsidR="00ED0D60">
        <w:rPr>
          <w:rFonts w:eastAsia="Calibri" w:cs="Arial"/>
          <w:sz w:val="20"/>
        </w:rPr>
        <w:t xml:space="preserve"> </w:t>
      </w:r>
      <w:r w:rsidRPr="00DE2D9B">
        <w:rPr>
          <w:rFonts w:eastAsia="Calibri" w:cs="Arial"/>
          <w:sz w:val="20"/>
        </w:rPr>
        <w:t xml:space="preserve">These are:  </w:t>
      </w:r>
    </w:p>
    <w:p w14:paraId="53BA63E4" w14:textId="61C6CA5B" w:rsidR="00E26741" w:rsidRDefault="00E26741" w:rsidP="00A7356D">
      <w:pPr>
        <w:numPr>
          <w:ilvl w:val="0"/>
          <w:numId w:val="11"/>
        </w:numPr>
        <w:spacing w:after="240" w:line="276" w:lineRule="auto"/>
        <w:contextualSpacing/>
        <w:jc w:val="left"/>
        <w:rPr>
          <w:rFonts w:eastAsia="Calibri" w:cs="Arial"/>
          <w:sz w:val="20"/>
        </w:rPr>
      </w:pPr>
      <w:r w:rsidRPr="00DE2D9B">
        <w:rPr>
          <w:rFonts w:eastAsia="Calibri" w:cs="Arial"/>
          <w:sz w:val="20"/>
        </w:rPr>
        <w:t xml:space="preserve">Griffin Road, built in 1987 </w:t>
      </w:r>
    </w:p>
    <w:p w14:paraId="224DF634" w14:textId="77777777" w:rsidR="00B25942" w:rsidRPr="00B25942" w:rsidRDefault="00B25942" w:rsidP="00B25942">
      <w:pPr>
        <w:spacing w:after="240" w:line="276" w:lineRule="auto"/>
        <w:ind w:left="720"/>
        <w:contextualSpacing/>
        <w:jc w:val="left"/>
        <w:rPr>
          <w:rFonts w:eastAsia="Calibri" w:cs="Arial"/>
          <w:sz w:val="16"/>
          <w:szCs w:val="16"/>
        </w:rPr>
      </w:pPr>
    </w:p>
    <w:p w14:paraId="672FDFD4" w14:textId="77777777" w:rsidR="00B25942" w:rsidRDefault="00E26741" w:rsidP="00B25942">
      <w:pPr>
        <w:numPr>
          <w:ilvl w:val="0"/>
          <w:numId w:val="11"/>
        </w:numPr>
        <w:spacing w:line="276" w:lineRule="auto"/>
        <w:contextualSpacing/>
        <w:jc w:val="left"/>
        <w:rPr>
          <w:rFonts w:eastAsia="Calibri" w:cs="Arial"/>
          <w:sz w:val="20"/>
        </w:rPr>
      </w:pPr>
      <w:r w:rsidRPr="00DE2D9B">
        <w:rPr>
          <w:rFonts w:eastAsia="Calibri" w:cs="Arial"/>
          <w:sz w:val="20"/>
        </w:rPr>
        <w:t>Perry Road, built in 1988</w:t>
      </w:r>
    </w:p>
    <w:p w14:paraId="32AAAD3F" w14:textId="77777777" w:rsidR="00B25942" w:rsidRPr="00B25942" w:rsidRDefault="00B25942" w:rsidP="00B25942">
      <w:pPr>
        <w:pStyle w:val="ListParagraph"/>
        <w:rPr>
          <w:rFonts w:eastAsia="Calibri" w:cs="Arial"/>
          <w:sz w:val="16"/>
          <w:szCs w:val="16"/>
        </w:rPr>
      </w:pPr>
    </w:p>
    <w:p w14:paraId="2BE2998D" w14:textId="47FAD6DB" w:rsidR="00E26741" w:rsidRPr="00B25942" w:rsidRDefault="00E26741" w:rsidP="00B25942">
      <w:pPr>
        <w:numPr>
          <w:ilvl w:val="0"/>
          <w:numId w:val="11"/>
        </w:numPr>
        <w:spacing w:after="240" w:line="276" w:lineRule="auto"/>
        <w:contextualSpacing/>
        <w:jc w:val="left"/>
        <w:rPr>
          <w:rFonts w:eastAsia="Calibri" w:cs="Arial"/>
          <w:sz w:val="20"/>
        </w:rPr>
      </w:pPr>
      <w:r w:rsidRPr="00B25942">
        <w:rPr>
          <w:rFonts w:eastAsia="Calibri" w:cs="Arial"/>
          <w:sz w:val="20"/>
        </w:rPr>
        <w:t>Bangor International Airport</w:t>
      </w:r>
      <w:r w:rsidR="00545E5D">
        <w:rPr>
          <w:rFonts w:eastAsia="Calibri" w:cs="Arial"/>
          <w:sz w:val="20"/>
        </w:rPr>
        <w:t xml:space="preserve"> (BIA)</w:t>
      </w:r>
      <w:r w:rsidRPr="00B25942">
        <w:rPr>
          <w:rFonts w:eastAsia="Calibri" w:cs="Arial"/>
          <w:sz w:val="20"/>
        </w:rPr>
        <w:t xml:space="preserve">, </w:t>
      </w:r>
      <w:r w:rsidR="00ED0D60">
        <w:rPr>
          <w:rFonts w:eastAsia="Calibri" w:cs="Arial"/>
          <w:sz w:val="20"/>
        </w:rPr>
        <w:t xml:space="preserve">originally </w:t>
      </w:r>
      <w:r w:rsidRPr="00B25942">
        <w:rPr>
          <w:rFonts w:eastAsia="Calibri" w:cs="Arial"/>
          <w:sz w:val="20"/>
        </w:rPr>
        <w:t xml:space="preserve">built in 1943, </w:t>
      </w:r>
      <w:r w:rsidR="00ED0D60">
        <w:rPr>
          <w:rFonts w:eastAsia="Calibri" w:cs="Arial"/>
          <w:sz w:val="20"/>
        </w:rPr>
        <w:t>and</w:t>
      </w:r>
      <w:r w:rsidRPr="00B25942">
        <w:rPr>
          <w:rFonts w:eastAsia="Calibri" w:cs="Arial"/>
          <w:sz w:val="20"/>
        </w:rPr>
        <w:t xml:space="preserve"> underwent extensive renovations in 1994.  The station is named in honor of Harold Crane of Bangor, a retired 43-year employee and former service truck supervisor.</w:t>
      </w:r>
    </w:p>
    <w:p w14:paraId="7F47C432" w14:textId="77777777" w:rsidR="00B25942" w:rsidRDefault="00B25942" w:rsidP="00A7356D">
      <w:pPr>
        <w:spacing w:after="240" w:line="276" w:lineRule="auto"/>
        <w:rPr>
          <w:rFonts w:eastAsia="Calibri" w:cs="Arial"/>
          <w:sz w:val="20"/>
        </w:rPr>
      </w:pPr>
    </w:p>
    <w:p w14:paraId="326D5151" w14:textId="77777777" w:rsidR="005C112A" w:rsidRDefault="005C112A" w:rsidP="00A7356D">
      <w:pPr>
        <w:spacing w:after="240" w:line="276" w:lineRule="auto"/>
        <w:rPr>
          <w:rFonts w:eastAsia="Calibri" w:cs="Arial"/>
          <w:sz w:val="20"/>
        </w:rPr>
      </w:pPr>
      <w:r>
        <w:rPr>
          <w:rFonts w:eastAsia="Calibri" w:cs="Arial"/>
          <w:sz w:val="20"/>
        </w:rPr>
        <w:br w:type="page"/>
      </w:r>
    </w:p>
    <w:p w14:paraId="2F298F04" w14:textId="32F32B1B" w:rsidR="00E26741" w:rsidRPr="00DE2D9B" w:rsidRDefault="0024235D" w:rsidP="00A7356D">
      <w:pPr>
        <w:spacing w:after="240" w:line="276" w:lineRule="auto"/>
        <w:rPr>
          <w:rFonts w:eastAsia="Calibri" w:cs="Arial"/>
          <w:sz w:val="20"/>
        </w:rPr>
      </w:pPr>
      <w:r w:rsidRPr="00DE2D9B">
        <w:rPr>
          <w:rFonts w:eastAsia="Calibri" w:cs="Arial"/>
          <w:sz w:val="20"/>
        </w:rPr>
        <w:lastRenderedPageBreak/>
        <w:t xml:space="preserve">Water -- </w:t>
      </w:r>
      <w:r w:rsidR="00E26741" w:rsidRPr="00DE2D9B">
        <w:rPr>
          <w:rFonts w:eastAsia="Calibri" w:cs="Arial"/>
          <w:sz w:val="20"/>
        </w:rPr>
        <w:t>totaling 13,</w:t>
      </w:r>
      <w:r w:rsidR="00780782">
        <w:rPr>
          <w:rFonts w:eastAsia="Calibri" w:cs="Arial"/>
          <w:sz w:val="20"/>
        </w:rPr>
        <w:t>00</w:t>
      </w:r>
      <w:r w:rsidR="00E26741" w:rsidRPr="00DE2D9B">
        <w:rPr>
          <w:rFonts w:eastAsia="Calibri" w:cs="Arial"/>
          <w:sz w:val="20"/>
        </w:rPr>
        <w:t>0,000 gallons</w:t>
      </w:r>
      <w:r w:rsidRPr="00DE2D9B">
        <w:rPr>
          <w:rFonts w:eastAsia="Calibri" w:cs="Arial"/>
          <w:sz w:val="20"/>
        </w:rPr>
        <w:t xml:space="preserve"> </w:t>
      </w:r>
      <w:r w:rsidR="00E26741" w:rsidRPr="00DE2D9B">
        <w:rPr>
          <w:rFonts w:eastAsia="Calibri" w:cs="Arial"/>
          <w:sz w:val="20"/>
        </w:rPr>
        <w:t>—</w:t>
      </w:r>
      <w:r w:rsidRPr="00DE2D9B">
        <w:rPr>
          <w:rFonts w:eastAsia="Calibri" w:cs="Arial"/>
          <w:sz w:val="20"/>
        </w:rPr>
        <w:t xml:space="preserve"> </w:t>
      </w:r>
      <w:r w:rsidR="00E26741" w:rsidRPr="00DE2D9B">
        <w:rPr>
          <w:rFonts w:eastAsia="Calibri" w:cs="Arial"/>
          <w:sz w:val="20"/>
        </w:rPr>
        <w:t>is stored in six standpipes for daily drawdown and for emergency purposes. These are:</w:t>
      </w:r>
    </w:p>
    <w:p w14:paraId="6860494B" w14:textId="4C224C60" w:rsidR="00E26741" w:rsidRDefault="00E26741" w:rsidP="00A7356D">
      <w:pPr>
        <w:numPr>
          <w:ilvl w:val="0"/>
          <w:numId w:val="12"/>
        </w:numPr>
        <w:spacing w:after="240" w:line="276" w:lineRule="auto"/>
        <w:contextualSpacing/>
        <w:jc w:val="left"/>
        <w:rPr>
          <w:rFonts w:eastAsia="Calibri" w:cs="Arial"/>
          <w:sz w:val="20"/>
        </w:rPr>
      </w:pPr>
      <w:r w:rsidRPr="00DE2D9B">
        <w:rPr>
          <w:rFonts w:eastAsia="Calibri" w:cs="Arial"/>
          <w:b/>
          <w:sz w:val="20"/>
        </w:rPr>
        <w:t>Thomas Hill</w:t>
      </w:r>
      <w:r w:rsidR="0024235D" w:rsidRPr="00DE2D9B">
        <w:rPr>
          <w:rFonts w:eastAsia="Calibri" w:cs="Arial"/>
          <w:sz w:val="20"/>
        </w:rPr>
        <w:t xml:space="preserve">:  </w:t>
      </w:r>
      <w:r w:rsidRPr="00DE2D9B">
        <w:rPr>
          <w:rFonts w:eastAsia="Calibri" w:cs="Arial"/>
          <w:sz w:val="20"/>
        </w:rPr>
        <w:t>holds 1,</w:t>
      </w:r>
      <w:r w:rsidR="00F30E1E">
        <w:rPr>
          <w:rFonts w:eastAsia="Calibri" w:cs="Arial"/>
          <w:sz w:val="20"/>
        </w:rPr>
        <w:t>50</w:t>
      </w:r>
      <w:r w:rsidRPr="00DE2D9B">
        <w:rPr>
          <w:rFonts w:eastAsia="Calibri" w:cs="Arial"/>
          <w:sz w:val="20"/>
        </w:rPr>
        <w:t>0,000 gallons and is a riveted wrought iron tank with a wood jacket.  It is located on Thomas Hill, rises 50 feet, and is 75 feet in diameter.  The tank, built in 1897, is our oldest standpipe.  It is a national historic landmark as designated by the Register of Historic Places and the Maine Historic Preservation Commission.  It is also designated an American Water Landmark by the American Water Works Association, and a state historic civil engineering landmark by the Maine Chapter of the American Society of Civil Engineers.  The lights that illuminate the top at night resemble a queen's crown, in keeping with Bangor being known as the "Queen City."</w:t>
      </w:r>
    </w:p>
    <w:p w14:paraId="6488824E" w14:textId="77777777" w:rsidR="005C112A" w:rsidRPr="005C112A" w:rsidRDefault="005C112A" w:rsidP="005C112A">
      <w:pPr>
        <w:spacing w:after="240" w:line="276" w:lineRule="auto"/>
        <w:ind w:left="720"/>
        <w:contextualSpacing/>
        <w:jc w:val="left"/>
        <w:rPr>
          <w:rFonts w:eastAsia="Calibri" w:cs="Arial"/>
          <w:sz w:val="16"/>
          <w:szCs w:val="16"/>
        </w:rPr>
      </w:pPr>
    </w:p>
    <w:p w14:paraId="098D2914" w14:textId="7D116FB0" w:rsidR="00E26741" w:rsidRDefault="00E26741" w:rsidP="00DC3BE9">
      <w:pPr>
        <w:numPr>
          <w:ilvl w:val="0"/>
          <w:numId w:val="12"/>
        </w:numPr>
        <w:spacing w:after="240" w:line="276" w:lineRule="auto"/>
        <w:contextualSpacing/>
        <w:jc w:val="left"/>
        <w:rPr>
          <w:rFonts w:eastAsia="Calibri" w:cs="Arial"/>
          <w:sz w:val="20"/>
        </w:rPr>
      </w:pPr>
      <w:proofErr w:type="spellStart"/>
      <w:r w:rsidRPr="00DE2D9B">
        <w:rPr>
          <w:rFonts w:eastAsia="Calibri" w:cs="Arial"/>
          <w:b/>
          <w:sz w:val="20"/>
        </w:rPr>
        <w:t>Bomarc</w:t>
      </w:r>
      <w:proofErr w:type="spellEnd"/>
      <w:r w:rsidR="0024235D" w:rsidRPr="00DE2D9B">
        <w:rPr>
          <w:rFonts w:eastAsia="Calibri" w:cs="Arial"/>
          <w:sz w:val="20"/>
        </w:rPr>
        <w:t xml:space="preserve">:  </w:t>
      </w:r>
      <w:r w:rsidRPr="00DE2D9B">
        <w:rPr>
          <w:rFonts w:eastAsia="Calibri" w:cs="Arial"/>
          <w:sz w:val="20"/>
        </w:rPr>
        <w:t>a welded</w:t>
      </w:r>
      <w:r w:rsidR="0025591F">
        <w:rPr>
          <w:rFonts w:eastAsia="Calibri" w:cs="Arial"/>
          <w:sz w:val="20"/>
        </w:rPr>
        <w:t>-</w:t>
      </w:r>
      <w:r w:rsidRPr="00DE2D9B">
        <w:rPr>
          <w:rFonts w:eastAsia="Calibri" w:cs="Arial"/>
          <w:sz w:val="20"/>
        </w:rPr>
        <w:t>steel tank located at the former Bomarc base which holds 1,500,000 gallons.  This standpipe was constructed in 1986</w:t>
      </w:r>
      <w:r w:rsidR="0025591F">
        <w:rPr>
          <w:rFonts w:eastAsia="Calibri" w:cs="Arial"/>
          <w:sz w:val="20"/>
        </w:rPr>
        <w:t>.</w:t>
      </w:r>
    </w:p>
    <w:p w14:paraId="0F957477" w14:textId="77777777" w:rsidR="005C112A" w:rsidRPr="005C112A" w:rsidRDefault="005C112A" w:rsidP="005C112A">
      <w:pPr>
        <w:spacing w:after="240" w:line="276" w:lineRule="auto"/>
        <w:ind w:left="720"/>
        <w:contextualSpacing/>
        <w:jc w:val="left"/>
        <w:rPr>
          <w:rFonts w:eastAsia="Calibri" w:cs="Arial"/>
          <w:sz w:val="16"/>
          <w:szCs w:val="16"/>
        </w:rPr>
      </w:pPr>
    </w:p>
    <w:p w14:paraId="4996E5CA" w14:textId="77777777" w:rsidR="005C112A" w:rsidRDefault="0024235D" w:rsidP="005C112A">
      <w:pPr>
        <w:numPr>
          <w:ilvl w:val="0"/>
          <w:numId w:val="12"/>
        </w:numPr>
        <w:spacing w:after="240" w:line="276" w:lineRule="auto"/>
        <w:contextualSpacing/>
        <w:jc w:val="left"/>
        <w:rPr>
          <w:rFonts w:eastAsia="Calibri" w:cs="Arial"/>
          <w:sz w:val="20"/>
        </w:rPr>
      </w:pPr>
      <w:r w:rsidRPr="00DE2D9B">
        <w:rPr>
          <w:rFonts w:eastAsia="Calibri" w:cs="Arial"/>
          <w:b/>
          <w:sz w:val="20"/>
        </w:rPr>
        <w:t>Essex Street:</w:t>
      </w:r>
      <w:r w:rsidRPr="00DE2D9B">
        <w:rPr>
          <w:rFonts w:eastAsia="Calibri" w:cs="Arial"/>
          <w:sz w:val="20"/>
        </w:rPr>
        <w:t xml:space="preserve">  </w:t>
      </w:r>
      <w:r w:rsidR="00E26741" w:rsidRPr="00DE2D9B">
        <w:rPr>
          <w:rFonts w:eastAsia="Calibri" w:cs="Arial"/>
          <w:sz w:val="20"/>
        </w:rPr>
        <w:t>a concrete tank built in 2010, holding 3,400,000 gallons of water.  The new tank replaced a four-million-gallon steel tank constructed in 1958 as well as a two-million-gallon steel tank built in 1933, both of which were demolished.</w:t>
      </w:r>
    </w:p>
    <w:p w14:paraId="3CFA6474" w14:textId="77777777" w:rsidR="005C112A" w:rsidRPr="005C112A" w:rsidRDefault="005C112A" w:rsidP="005C112A">
      <w:pPr>
        <w:ind w:left="360"/>
        <w:rPr>
          <w:rFonts w:eastAsia="Calibri" w:cs="Arial"/>
          <w:b/>
          <w:sz w:val="16"/>
          <w:szCs w:val="16"/>
        </w:rPr>
      </w:pPr>
    </w:p>
    <w:p w14:paraId="11EA6B21" w14:textId="20F6B4DE" w:rsidR="00E26741" w:rsidRDefault="0024235D" w:rsidP="005C112A">
      <w:pPr>
        <w:numPr>
          <w:ilvl w:val="0"/>
          <w:numId w:val="12"/>
        </w:numPr>
        <w:spacing w:line="276" w:lineRule="auto"/>
        <w:contextualSpacing/>
        <w:jc w:val="left"/>
        <w:rPr>
          <w:rFonts w:eastAsia="Calibri" w:cs="Arial"/>
          <w:sz w:val="20"/>
        </w:rPr>
      </w:pPr>
      <w:r w:rsidRPr="005C112A">
        <w:rPr>
          <w:rFonts w:eastAsia="Calibri" w:cs="Arial"/>
          <w:b/>
          <w:sz w:val="20"/>
        </w:rPr>
        <w:t>Hammond Street</w:t>
      </w:r>
      <w:r w:rsidRPr="005C112A">
        <w:rPr>
          <w:rFonts w:eastAsia="Calibri" w:cs="Arial"/>
          <w:sz w:val="20"/>
        </w:rPr>
        <w:t xml:space="preserve">:  </w:t>
      </w:r>
      <w:r w:rsidR="00E26741" w:rsidRPr="005C112A">
        <w:rPr>
          <w:rFonts w:eastAsia="Calibri" w:cs="Arial"/>
          <w:sz w:val="20"/>
        </w:rPr>
        <w:t xml:space="preserve">a </w:t>
      </w:r>
      <w:r w:rsidR="0025591F">
        <w:rPr>
          <w:rFonts w:eastAsia="Calibri" w:cs="Arial"/>
          <w:sz w:val="20"/>
        </w:rPr>
        <w:t>welded-</w:t>
      </w:r>
      <w:r w:rsidR="00E26741" w:rsidRPr="005C112A">
        <w:rPr>
          <w:rFonts w:eastAsia="Calibri" w:cs="Arial"/>
          <w:sz w:val="20"/>
        </w:rPr>
        <w:t>steel tank holding 5,000,000 gallons.  It stands 74 feet high and is 110 feet in diameter.  It was built in 1963.</w:t>
      </w:r>
    </w:p>
    <w:p w14:paraId="0046485D" w14:textId="77777777" w:rsidR="005C112A" w:rsidRPr="005C112A" w:rsidRDefault="005C112A" w:rsidP="005C112A">
      <w:pPr>
        <w:spacing w:line="276" w:lineRule="auto"/>
        <w:contextualSpacing/>
        <w:jc w:val="left"/>
        <w:rPr>
          <w:rFonts w:eastAsia="Calibri" w:cs="Arial"/>
          <w:sz w:val="16"/>
          <w:szCs w:val="16"/>
        </w:rPr>
      </w:pPr>
    </w:p>
    <w:p w14:paraId="691C97A5" w14:textId="758CE247" w:rsidR="00E26741" w:rsidRDefault="00E26741" w:rsidP="00A7356D">
      <w:pPr>
        <w:numPr>
          <w:ilvl w:val="0"/>
          <w:numId w:val="12"/>
        </w:numPr>
        <w:spacing w:after="240" w:line="276" w:lineRule="auto"/>
        <w:contextualSpacing/>
        <w:jc w:val="left"/>
        <w:rPr>
          <w:rFonts w:eastAsia="Calibri" w:cs="Arial"/>
          <w:sz w:val="20"/>
        </w:rPr>
      </w:pPr>
      <w:r w:rsidRPr="00DE2D9B">
        <w:rPr>
          <w:rFonts w:eastAsia="Calibri" w:cs="Arial"/>
          <w:b/>
          <w:sz w:val="20"/>
        </w:rPr>
        <w:t>Bangor International Airport</w:t>
      </w:r>
      <w:r w:rsidR="0024235D" w:rsidRPr="00DE2D9B">
        <w:rPr>
          <w:rFonts w:eastAsia="Calibri" w:cs="Arial"/>
          <w:sz w:val="20"/>
        </w:rPr>
        <w:t xml:space="preserve">:  </w:t>
      </w:r>
      <w:r w:rsidRPr="00DE2D9B">
        <w:rPr>
          <w:rFonts w:eastAsia="Calibri" w:cs="Arial"/>
          <w:sz w:val="20"/>
        </w:rPr>
        <w:t xml:space="preserve">a 1,000,000-gallon standpipe that stands 100 feet high.  It was built in </w:t>
      </w:r>
      <w:proofErr w:type="gramStart"/>
      <w:r w:rsidRPr="00DE2D9B">
        <w:rPr>
          <w:rFonts w:eastAsia="Calibri" w:cs="Arial"/>
          <w:sz w:val="20"/>
        </w:rPr>
        <w:t>1944, and</w:t>
      </w:r>
      <w:proofErr w:type="gramEnd"/>
      <w:r w:rsidRPr="00DE2D9B">
        <w:rPr>
          <w:rFonts w:eastAsia="Calibri" w:cs="Arial"/>
          <w:sz w:val="20"/>
        </w:rPr>
        <w:t xml:space="preserve"> is painted in an orange-and-white checkerboard fashion due to its proximity to runways.</w:t>
      </w:r>
    </w:p>
    <w:p w14:paraId="38D1B5D4" w14:textId="77777777" w:rsidR="005C112A" w:rsidRPr="005C112A" w:rsidRDefault="005C112A" w:rsidP="005C112A">
      <w:pPr>
        <w:spacing w:after="240" w:line="276" w:lineRule="auto"/>
        <w:contextualSpacing/>
        <w:jc w:val="left"/>
        <w:rPr>
          <w:rFonts w:eastAsia="Calibri" w:cs="Arial"/>
          <w:sz w:val="16"/>
          <w:szCs w:val="16"/>
        </w:rPr>
      </w:pPr>
    </w:p>
    <w:p w14:paraId="13C35404" w14:textId="50445004" w:rsidR="005C112A" w:rsidRDefault="00E26741" w:rsidP="00A7356D">
      <w:pPr>
        <w:numPr>
          <w:ilvl w:val="0"/>
          <w:numId w:val="12"/>
        </w:numPr>
        <w:spacing w:after="240" w:line="276" w:lineRule="auto"/>
        <w:contextualSpacing/>
        <w:jc w:val="left"/>
        <w:rPr>
          <w:rFonts w:eastAsia="Calibri" w:cs="Arial"/>
          <w:sz w:val="20"/>
        </w:rPr>
      </w:pPr>
      <w:r w:rsidRPr="00DE2D9B">
        <w:rPr>
          <w:rFonts w:eastAsia="Calibri" w:cs="Arial"/>
          <w:b/>
          <w:sz w:val="20"/>
        </w:rPr>
        <w:t>Hermon</w:t>
      </w:r>
      <w:r w:rsidR="0024235D" w:rsidRPr="00DE2D9B">
        <w:rPr>
          <w:rFonts w:eastAsia="Calibri" w:cs="Arial"/>
          <w:sz w:val="20"/>
        </w:rPr>
        <w:t xml:space="preserve">:  </w:t>
      </w:r>
      <w:r w:rsidRPr="00DE2D9B">
        <w:rPr>
          <w:rFonts w:eastAsia="Calibri" w:cs="Arial"/>
          <w:sz w:val="20"/>
        </w:rPr>
        <w:t>built in 1999.  Holding 600,000 gallons, the standpipe is located on the Coldbrook Road in Hermon and was constructed as part of the Hermon service area expansion.</w:t>
      </w:r>
    </w:p>
    <w:p w14:paraId="67BE9546" w14:textId="77777777" w:rsidR="005B4FB4" w:rsidRPr="005B4FB4" w:rsidRDefault="005B4FB4" w:rsidP="005B4FB4">
      <w:pPr>
        <w:spacing w:after="240" w:line="276" w:lineRule="auto"/>
        <w:contextualSpacing/>
        <w:jc w:val="left"/>
        <w:rPr>
          <w:rFonts w:eastAsia="Calibri" w:cs="Arial"/>
          <w:sz w:val="20"/>
        </w:rPr>
      </w:pPr>
    </w:p>
    <w:p w14:paraId="399DFDD5" w14:textId="351F7B20"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t>SCADA System</w:t>
      </w:r>
    </w:p>
    <w:p w14:paraId="7D1FB34F" w14:textId="77777777" w:rsidR="00E26741" w:rsidRPr="00DE2D9B" w:rsidRDefault="00E26741" w:rsidP="00A7356D">
      <w:pPr>
        <w:spacing w:after="240" w:line="276" w:lineRule="auto"/>
        <w:rPr>
          <w:rFonts w:eastAsia="Calibri" w:cs="Arial"/>
          <w:sz w:val="20"/>
        </w:rPr>
      </w:pPr>
      <w:r w:rsidRPr="00DE2D9B">
        <w:rPr>
          <w:rFonts w:eastAsia="Calibri" w:cs="Arial"/>
          <w:sz w:val="20"/>
        </w:rPr>
        <w:t>Operation of pump stations and standpipes, chemical dosing, and monitoring equipment are managed by a System Control and Data Acquisition system (SCADA) computer.  A new SCADA system was installed in 2012, to replace the original 1988 model that was no longer supported.</w:t>
      </w:r>
    </w:p>
    <w:p w14:paraId="442EE339" w14:textId="33855AED" w:rsidR="00C60858" w:rsidRPr="00DE2D9B" w:rsidRDefault="00E26741" w:rsidP="00DE2D9B">
      <w:pPr>
        <w:spacing w:after="240" w:line="276" w:lineRule="auto"/>
        <w:rPr>
          <w:rFonts w:eastAsia="Calibri" w:cs="Arial"/>
          <w:sz w:val="20"/>
        </w:rPr>
      </w:pPr>
      <w:r w:rsidRPr="00DE2D9B">
        <w:rPr>
          <w:rFonts w:eastAsia="Calibri" w:cs="Arial"/>
          <w:sz w:val="20"/>
        </w:rPr>
        <w:t xml:space="preserve">The computer is monitored from the engineering department on State Street in Bangor and at the Butler ozone plant.  This SCADA system helps operate our transmission and distribution </w:t>
      </w:r>
      <w:proofErr w:type="gramStart"/>
      <w:r w:rsidRPr="00DE2D9B">
        <w:rPr>
          <w:rFonts w:eastAsia="Calibri" w:cs="Arial"/>
          <w:sz w:val="20"/>
        </w:rPr>
        <w:t>facilities, and</w:t>
      </w:r>
      <w:proofErr w:type="gramEnd"/>
      <w:r w:rsidRPr="00DE2D9B">
        <w:rPr>
          <w:rFonts w:eastAsia="Calibri" w:cs="Arial"/>
          <w:sz w:val="20"/>
        </w:rPr>
        <w:t xml:space="preserve"> is designed to continue operating in case of power loss.  The SCADA system communicates with multiple remote sites that it monitors and operates on a continuous basis.  Many other functions such as intrusion alarms, temperature control, etc.</w:t>
      </w:r>
      <w:r w:rsidR="0025591F">
        <w:rPr>
          <w:rFonts w:eastAsia="Calibri" w:cs="Arial"/>
          <w:sz w:val="20"/>
        </w:rPr>
        <w:t>,</w:t>
      </w:r>
      <w:r w:rsidRPr="00DE2D9B">
        <w:rPr>
          <w:rFonts w:eastAsia="Calibri" w:cs="Arial"/>
          <w:sz w:val="20"/>
        </w:rPr>
        <w:t xml:space="preserve"> are monitored by the SCADA system.</w:t>
      </w:r>
    </w:p>
    <w:p w14:paraId="7145F8B4" w14:textId="77777777" w:rsidR="005C112A" w:rsidRDefault="005C112A" w:rsidP="00A7356D">
      <w:pPr>
        <w:spacing w:after="240" w:line="276" w:lineRule="auto"/>
        <w:rPr>
          <w:rFonts w:eastAsia="Calibri" w:cs="Arial"/>
          <w:b/>
          <w:sz w:val="20"/>
          <w:u w:val="single"/>
        </w:rPr>
      </w:pPr>
      <w:r>
        <w:rPr>
          <w:rFonts w:eastAsia="Calibri" w:cs="Arial"/>
          <w:b/>
          <w:sz w:val="20"/>
          <w:u w:val="single"/>
        </w:rPr>
        <w:br w:type="page"/>
      </w:r>
    </w:p>
    <w:p w14:paraId="55CFCF8E" w14:textId="51B03DF6" w:rsidR="00E26741" w:rsidRPr="00DE2D9B" w:rsidRDefault="00E26741" w:rsidP="00A7356D">
      <w:pPr>
        <w:spacing w:after="240" w:line="276" w:lineRule="auto"/>
        <w:rPr>
          <w:rFonts w:eastAsia="Calibri" w:cs="Arial"/>
          <w:b/>
          <w:sz w:val="20"/>
          <w:u w:val="single"/>
        </w:rPr>
      </w:pPr>
      <w:r w:rsidRPr="00DE2D9B">
        <w:rPr>
          <w:rFonts w:eastAsia="Calibri" w:cs="Arial"/>
          <w:b/>
          <w:sz w:val="20"/>
          <w:u w:val="single"/>
        </w:rPr>
        <w:lastRenderedPageBreak/>
        <w:t>Transmission Lines</w:t>
      </w:r>
    </w:p>
    <w:p w14:paraId="205A703A" w14:textId="213EDF85" w:rsidR="00E26741" w:rsidRPr="00DE2D9B" w:rsidRDefault="00E26741" w:rsidP="00A7356D">
      <w:pPr>
        <w:spacing w:after="240" w:line="276" w:lineRule="auto"/>
        <w:rPr>
          <w:rFonts w:eastAsia="Calibri" w:cs="Arial"/>
          <w:sz w:val="20"/>
        </w:rPr>
      </w:pPr>
      <w:r w:rsidRPr="00DE2D9B">
        <w:rPr>
          <w:rFonts w:eastAsia="Calibri" w:cs="Arial"/>
          <w:sz w:val="20"/>
        </w:rPr>
        <w:t xml:space="preserve">Transmission facilities include a 30-inch reinforced pre-stressed concrete pipeline from Floods Pond to the Penobscot River (76,821 feet in length). </w:t>
      </w:r>
      <w:r w:rsidR="00545E5D">
        <w:rPr>
          <w:rFonts w:eastAsia="Calibri" w:cs="Arial"/>
          <w:sz w:val="20"/>
        </w:rPr>
        <w:t xml:space="preserve"> </w:t>
      </w:r>
      <w:r w:rsidRPr="00DE2D9B">
        <w:rPr>
          <w:rFonts w:eastAsia="Calibri" w:cs="Arial"/>
          <w:sz w:val="20"/>
        </w:rPr>
        <w:t xml:space="preserve">The main runs along the side of Burnt, Little Burnt, and Snowshoe ponds, and then west to Eddington. </w:t>
      </w:r>
      <w:r w:rsidR="00545E5D">
        <w:rPr>
          <w:rFonts w:eastAsia="Calibri" w:cs="Arial"/>
          <w:sz w:val="20"/>
        </w:rPr>
        <w:t xml:space="preserve"> </w:t>
      </w:r>
      <w:r w:rsidRPr="00DE2D9B">
        <w:rPr>
          <w:rFonts w:eastAsia="Calibri" w:cs="Arial"/>
          <w:sz w:val="20"/>
        </w:rPr>
        <w:t>At the Penobscot River, the transmission line splits into two 24-inch pre-stressed reinforced concrete mains that pass under the river.</w:t>
      </w:r>
    </w:p>
    <w:p w14:paraId="48901B4A" w14:textId="77777777" w:rsidR="00E26741" w:rsidRPr="00DE2D9B" w:rsidRDefault="00E26741" w:rsidP="00A7356D">
      <w:pPr>
        <w:spacing w:after="240" w:line="276" w:lineRule="auto"/>
        <w:rPr>
          <w:rFonts w:eastAsia="Calibri" w:cs="Arial"/>
          <w:sz w:val="20"/>
        </w:rPr>
      </w:pPr>
      <w:r w:rsidRPr="00DE2D9B">
        <w:rPr>
          <w:rFonts w:eastAsia="Calibri" w:cs="Arial"/>
          <w:sz w:val="20"/>
        </w:rPr>
        <w:t>On the west side of the river, the two lines rejoin and form a single 30-inch main which runs to a control valve facility, and on into Bangor.</w:t>
      </w:r>
    </w:p>
    <w:p w14:paraId="5B73C4E4" w14:textId="77777777" w:rsidR="00E26741" w:rsidRPr="00DE2D9B" w:rsidRDefault="00E26741" w:rsidP="00A7356D">
      <w:pPr>
        <w:spacing w:after="240" w:line="276" w:lineRule="auto"/>
        <w:rPr>
          <w:rFonts w:eastAsia="Calibri" w:cs="Arial"/>
          <w:sz w:val="20"/>
        </w:rPr>
      </w:pPr>
      <w:r w:rsidRPr="00DE2D9B">
        <w:rPr>
          <w:rFonts w:eastAsia="Calibri" w:cs="Arial"/>
          <w:b/>
          <w:bCs/>
          <w:sz w:val="20"/>
          <w:u w:val="single"/>
        </w:rPr>
        <w:t>Customer Service</w:t>
      </w:r>
    </w:p>
    <w:p w14:paraId="035544F6" w14:textId="4BE3AE4C" w:rsidR="00E26741" w:rsidRPr="00DE2D9B" w:rsidRDefault="00E26741" w:rsidP="00A7356D">
      <w:pPr>
        <w:spacing w:after="240" w:line="276" w:lineRule="auto"/>
        <w:rPr>
          <w:rFonts w:eastAsia="Calibri" w:cs="Arial"/>
          <w:sz w:val="20"/>
        </w:rPr>
      </w:pPr>
      <w:r w:rsidRPr="00DE2D9B">
        <w:rPr>
          <w:rFonts w:eastAsia="Calibri" w:cs="Arial"/>
          <w:sz w:val="20"/>
        </w:rPr>
        <w:t>There are approximately 11,000 service lines (direct water connections) to provide service to approximately 10,500 domestic accounts and 500 fire protection services.  Domestic water customers are charged based on the amount of water use measured by a meter.</w:t>
      </w:r>
      <w:r w:rsidR="00545E5D">
        <w:rPr>
          <w:rFonts w:eastAsia="Calibri" w:cs="Arial"/>
          <w:sz w:val="20"/>
        </w:rPr>
        <w:t xml:space="preserve"> </w:t>
      </w:r>
      <w:r w:rsidRPr="00DE2D9B">
        <w:rPr>
          <w:rFonts w:eastAsia="Calibri" w:cs="Arial"/>
          <w:sz w:val="20"/>
        </w:rPr>
        <w:t xml:space="preserve"> Fire protection is provided through 1119 public hydrants and 220 private hydrants.</w:t>
      </w:r>
    </w:p>
    <w:p w14:paraId="79433495" w14:textId="08535716" w:rsidR="00E26741" w:rsidRPr="00DE2D9B" w:rsidRDefault="00E26741" w:rsidP="00A7356D">
      <w:pPr>
        <w:spacing w:after="240" w:line="276" w:lineRule="auto"/>
        <w:rPr>
          <w:rFonts w:eastAsia="Calibri" w:cs="Arial"/>
          <w:sz w:val="20"/>
        </w:rPr>
      </w:pPr>
      <w:r w:rsidRPr="00DE2D9B">
        <w:rPr>
          <w:rFonts w:eastAsia="Calibri" w:cs="Arial"/>
          <w:sz w:val="20"/>
        </w:rPr>
        <w:t xml:space="preserve">Bangor Water also provides water directly to customers in sections of Clifton, Eddington, Hermon, Orrington, Hampden, and Veazie, as well as </w:t>
      </w:r>
      <w:r w:rsidR="008C300B">
        <w:rPr>
          <w:rFonts w:eastAsia="Calibri" w:cs="Arial"/>
          <w:sz w:val="20"/>
        </w:rPr>
        <w:t>wholesale</w:t>
      </w:r>
      <w:r w:rsidR="00815B60">
        <w:rPr>
          <w:rFonts w:eastAsia="Calibri" w:cs="Arial"/>
          <w:sz w:val="20"/>
        </w:rPr>
        <w:t xml:space="preserve"> of water </w:t>
      </w:r>
      <w:r w:rsidRPr="00DE2D9B">
        <w:rPr>
          <w:rFonts w:eastAsia="Calibri" w:cs="Arial"/>
          <w:sz w:val="20"/>
        </w:rPr>
        <w:t>to the Hampden Water District.</w:t>
      </w:r>
    </w:p>
    <w:p w14:paraId="78ABCFFF" w14:textId="77777777" w:rsidR="0025591F" w:rsidRDefault="00E26741" w:rsidP="000C1486">
      <w:pPr>
        <w:spacing w:line="276" w:lineRule="auto"/>
        <w:rPr>
          <w:rFonts w:eastAsia="Calibri"/>
          <w:sz w:val="20"/>
        </w:rPr>
      </w:pPr>
      <w:r w:rsidRPr="00DE2D9B">
        <w:rPr>
          <w:rFonts w:eastAsia="Calibri"/>
          <w:sz w:val="20"/>
        </w:rPr>
        <w:t xml:space="preserve">The water provided meets </w:t>
      </w:r>
      <w:proofErr w:type="gramStart"/>
      <w:r w:rsidRPr="00DE2D9B">
        <w:rPr>
          <w:rFonts w:eastAsia="Calibri"/>
          <w:sz w:val="20"/>
        </w:rPr>
        <w:t>all of</w:t>
      </w:r>
      <w:proofErr w:type="gramEnd"/>
      <w:r w:rsidRPr="00DE2D9B">
        <w:rPr>
          <w:rFonts w:eastAsia="Calibri"/>
          <w:sz w:val="20"/>
        </w:rPr>
        <w:t xml:space="preserve"> the maximum contaminant level requirements of the Safe Drinking Water Act.  We </w:t>
      </w:r>
      <w:r w:rsidR="005C112A">
        <w:rPr>
          <w:rFonts w:eastAsia="Calibri"/>
          <w:sz w:val="20"/>
        </w:rPr>
        <w:t xml:space="preserve">draw samples from our system to </w:t>
      </w:r>
      <w:r w:rsidRPr="00DE2D9B">
        <w:rPr>
          <w:rFonts w:eastAsia="Calibri"/>
          <w:sz w:val="20"/>
        </w:rPr>
        <w:t>monitor the water quality for bacteriological contamination each working day in our certified laboratory to ensure it meets all regulations</w:t>
      </w:r>
      <w:r w:rsidR="00A7356D" w:rsidRPr="00DE2D9B">
        <w:rPr>
          <w:rFonts w:eastAsia="Calibri"/>
          <w:sz w:val="20"/>
        </w:rPr>
        <w:t>.</w:t>
      </w:r>
    </w:p>
    <w:p w14:paraId="22452035" w14:textId="3606E3C0" w:rsidR="00E279A5" w:rsidRDefault="00E279A5" w:rsidP="000C1486">
      <w:pPr>
        <w:spacing w:line="276" w:lineRule="auto"/>
        <w:rPr>
          <w:rFonts w:eastAsia="Calibri"/>
        </w:rPr>
      </w:pPr>
      <w:r>
        <w:rPr>
          <w:rFonts w:eastAsia="Calibri"/>
        </w:rPr>
        <w:br w:type="page"/>
      </w:r>
    </w:p>
    <w:p w14:paraId="50F16732" w14:textId="77777777" w:rsidR="006D60B0" w:rsidRPr="006D60B0" w:rsidRDefault="006D60B0" w:rsidP="006D60B0">
      <w:pPr>
        <w:jc w:val="center"/>
        <w:rPr>
          <w:b/>
          <w:sz w:val="32"/>
          <w:szCs w:val="32"/>
        </w:rPr>
      </w:pPr>
      <w:r w:rsidRPr="006D60B0">
        <w:rPr>
          <w:b/>
          <w:sz w:val="32"/>
          <w:szCs w:val="32"/>
        </w:rPr>
        <w:lastRenderedPageBreak/>
        <w:t>BANGOR WATER DISTRICT</w:t>
      </w:r>
    </w:p>
    <w:p w14:paraId="5810D01D" w14:textId="77777777" w:rsidR="00176601" w:rsidRDefault="00176601" w:rsidP="007947C4">
      <w:pPr>
        <w:pStyle w:val="Heading1"/>
      </w:pPr>
      <w:bookmarkStart w:id="3" w:name="_Toc76567149"/>
      <w:r>
        <w:t>BOARD OF TRUSTEES</w:t>
      </w:r>
      <w:r w:rsidR="007947C4">
        <w:t xml:space="preserve"> ANNUAL REPORT</w:t>
      </w:r>
      <w:bookmarkEnd w:id="3"/>
    </w:p>
    <w:p w14:paraId="180CD868" w14:textId="77777777" w:rsidR="00176601" w:rsidRDefault="00176601" w:rsidP="00B51916">
      <w:pPr>
        <w:rPr>
          <w:b/>
        </w:rPr>
      </w:pPr>
    </w:p>
    <w:p w14:paraId="3A623986" w14:textId="77777777" w:rsidR="00B41576" w:rsidRDefault="00B41576" w:rsidP="00561640">
      <w:pPr>
        <w:spacing w:line="276" w:lineRule="auto"/>
        <w:rPr>
          <w:sz w:val="20"/>
        </w:rPr>
      </w:pPr>
    </w:p>
    <w:p w14:paraId="3FD6C886" w14:textId="100F6A00" w:rsidR="00176601" w:rsidRPr="00DE2D9B" w:rsidRDefault="00176601" w:rsidP="00561640">
      <w:pPr>
        <w:spacing w:line="276" w:lineRule="auto"/>
        <w:rPr>
          <w:sz w:val="20"/>
        </w:rPr>
      </w:pPr>
      <w:r w:rsidRPr="00DE2D9B">
        <w:rPr>
          <w:sz w:val="20"/>
        </w:rPr>
        <w:t xml:space="preserve">On behalf of the Board of Trustees, </w:t>
      </w:r>
      <w:r w:rsidR="002B00CD" w:rsidRPr="00DE2D9B">
        <w:rPr>
          <w:sz w:val="20"/>
        </w:rPr>
        <w:t>I am pleased to pre</w:t>
      </w:r>
      <w:r w:rsidR="00285245">
        <w:rPr>
          <w:sz w:val="20"/>
        </w:rPr>
        <w:t>sent the 6</w:t>
      </w:r>
      <w:r w:rsidR="00B86A89">
        <w:rPr>
          <w:sz w:val="20"/>
        </w:rPr>
        <w:t>4th</w:t>
      </w:r>
      <w:r w:rsidRPr="00DE2D9B">
        <w:rPr>
          <w:sz w:val="20"/>
        </w:rPr>
        <w:t xml:space="preserve"> annual report of the Bangor Water District.</w:t>
      </w:r>
    </w:p>
    <w:p w14:paraId="2DD7A61B" w14:textId="77777777" w:rsidR="00D862E0" w:rsidRDefault="00D862E0" w:rsidP="00DE2D9B">
      <w:pPr>
        <w:spacing w:line="276" w:lineRule="auto"/>
        <w:ind w:firstLine="720"/>
        <w:rPr>
          <w:sz w:val="20"/>
        </w:rPr>
      </w:pPr>
    </w:p>
    <w:p w14:paraId="450C2317" w14:textId="20857456" w:rsidR="00405539" w:rsidRDefault="003978CF" w:rsidP="00D862E0">
      <w:pPr>
        <w:spacing w:line="276" w:lineRule="auto"/>
        <w:rPr>
          <w:sz w:val="20"/>
        </w:rPr>
      </w:pPr>
      <w:r w:rsidRPr="00DE2D9B">
        <w:rPr>
          <w:sz w:val="20"/>
        </w:rPr>
        <w:t xml:space="preserve">At the Board’s </w:t>
      </w:r>
      <w:r w:rsidRPr="00DE2D9B">
        <w:rPr>
          <w:b/>
          <w:sz w:val="20"/>
        </w:rPr>
        <w:t>annual meeting</w:t>
      </w:r>
      <w:r w:rsidRPr="00DE2D9B">
        <w:rPr>
          <w:sz w:val="20"/>
        </w:rPr>
        <w:t>, the following</w:t>
      </w:r>
      <w:r w:rsidR="0079181F" w:rsidRPr="00DE2D9B">
        <w:rPr>
          <w:sz w:val="20"/>
        </w:rPr>
        <w:t xml:space="preserve"> officers were </w:t>
      </w:r>
      <w:proofErr w:type="gramStart"/>
      <w:r w:rsidR="0079181F" w:rsidRPr="00DE2D9B">
        <w:rPr>
          <w:sz w:val="20"/>
        </w:rPr>
        <w:t>chosen:</w:t>
      </w:r>
      <w:proofErr w:type="gramEnd"/>
      <w:r w:rsidR="0079181F" w:rsidRPr="00DE2D9B">
        <w:rPr>
          <w:sz w:val="20"/>
        </w:rPr>
        <w:t xml:space="preserve">  </w:t>
      </w:r>
      <w:r w:rsidR="00A1469A" w:rsidRPr="00DE2D9B">
        <w:rPr>
          <w:sz w:val="20"/>
        </w:rPr>
        <w:t xml:space="preserve">Gerry Palmer, chair; </w:t>
      </w:r>
      <w:r w:rsidR="00B86A89">
        <w:rPr>
          <w:sz w:val="20"/>
        </w:rPr>
        <w:t>Michael Timpson</w:t>
      </w:r>
      <w:r w:rsidR="008442B5" w:rsidRPr="00DE2D9B">
        <w:rPr>
          <w:sz w:val="20"/>
        </w:rPr>
        <w:t xml:space="preserve">, vice-chair; and Dan Wellington, clerk.  Kathy Moriarty was appointed General Manager and </w:t>
      </w:r>
      <w:r w:rsidR="00B86A89">
        <w:rPr>
          <w:sz w:val="20"/>
        </w:rPr>
        <w:t>Finance Manager Holli Silva was appointed Board Treasurer.</w:t>
      </w:r>
    </w:p>
    <w:p w14:paraId="10337B3A" w14:textId="77777777" w:rsidR="00B41576" w:rsidRDefault="00B41576" w:rsidP="00D862E0">
      <w:pPr>
        <w:spacing w:line="276" w:lineRule="auto"/>
        <w:rPr>
          <w:sz w:val="20"/>
        </w:rPr>
      </w:pPr>
    </w:p>
    <w:p w14:paraId="3D08AA3B" w14:textId="318681EF" w:rsidR="00B86A89" w:rsidRDefault="00597555" w:rsidP="00D862E0">
      <w:pPr>
        <w:spacing w:line="276" w:lineRule="auto"/>
        <w:rPr>
          <w:sz w:val="20"/>
        </w:rPr>
      </w:pPr>
      <w:r w:rsidRPr="00DE2D9B">
        <w:rPr>
          <w:noProof/>
          <w:sz w:val="20"/>
        </w:rPr>
        <w:drawing>
          <wp:anchor distT="36576" distB="36576" distL="36576" distR="36576" simplePos="0" relativeHeight="251651072" behindDoc="0" locked="0" layoutInCell="1" allowOverlap="1" wp14:anchorId="5B5F5BBE" wp14:editId="076E6A9A">
            <wp:simplePos x="0" y="0"/>
            <wp:positionH relativeFrom="margin">
              <wp:align>center</wp:align>
            </wp:positionH>
            <wp:positionV relativeFrom="paragraph">
              <wp:posOffset>111760</wp:posOffset>
            </wp:positionV>
            <wp:extent cx="204470" cy="255905"/>
            <wp:effectExtent l="0" t="0" r="508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182E7" w14:textId="77777777" w:rsidR="00B86A89" w:rsidRPr="00DE2D9B" w:rsidRDefault="00B86A89" w:rsidP="00D862E0">
      <w:pPr>
        <w:spacing w:line="276" w:lineRule="auto"/>
        <w:rPr>
          <w:sz w:val="20"/>
        </w:rPr>
      </w:pPr>
    </w:p>
    <w:p w14:paraId="229B3E60" w14:textId="2B067205" w:rsidR="00D862E0" w:rsidRDefault="00D862E0" w:rsidP="00B86A89">
      <w:pPr>
        <w:spacing w:line="276" w:lineRule="auto"/>
        <w:ind w:firstLine="720"/>
        <w:rPr>
          <w:sz w:val="20"/>
        </w:rPr>
      </w:pPr>
    </w:p>
    <w:p w14:paraId="219FE981" w14:textId="77777777" w:rsidR="00B41576" w:rsidRDefault="00B41576" w:rsidP="00597555">
      <w:pPr>
        <w:spacing w:line="276" w:lineRule="auto"/>
        <w:rPr>
          <w:sz w:val="20"/>
        </w:rPr>
      </w:pPr>
    </w:p>
    <w:p w14:paraId="36296AF3" w14:textId="220B2BE6" w:rsidR="00597555" w:rsidRDefault="00597555" w:rsidP="00597555">
      <w:pPr>
        <w:spacing w:line="276" w:lineRule="auto"/>
        <w:rPr>
          <w:sz w:val="20"/>
        </w:rPr>
      </w:pPr>
      <w:r>
        <w:rPr>
          <w:sz w:val="20"/>
        </w:rPr>
        <w:t xml:space="preserve">A rate change – postponed from July 2020 – was finally implemented, following approval by the Maine Public Utilities Commission, in October 2021.  (The </w:t>
      </w:r>
      <w:proofErr w:type="gramStart"/>
      <w:r>
        <w:rPr>
          <w:sz w:val="20"/>
        </w:rPr>
        <w:t>District’s</w:t>
      </w:r>
      <w:proofErr w:type="gramEnd"/>
      <w:r>
        <w:rPr>
          <w:sz w:val="20"/>
        </w:rPr>
        <w:t xml:space="preserve"> prior increase was in 2019, and no additional changes are anticipated until January 2023.)</w:t>
      </w:r>
      <w:r w:rsidR="00851C80">
        <w:rPr>
          <w:sz w:val="20"/>
        </w:rPr>
        <w:t xml:space="preserve">  Our minimum residential user saw an increase of $2.05 per month, and our average residential user saw an increase of $3.14 per month.</w:t>
      </w:r>
    </w:p>
    <w:p w14:paraId="6616B3AE" w14:textId="7F52F0D3" w:rsidR="00597555" w:rsidRDefault="00597555" w:rsidP="00597555">
      <w:pPr>
        <w:spacing w:line="276" w:lineRule="auto"/>
        <w:rPr>
          <w:sz w:val="20"/>
        </w:rPr>
      </w:pPr>
    </w:p>
    <w:p w14:paraId="6F6B7BA3" w14:textId="5740FC8B" w:rsidR="00851C80" w:rsidRDefault="00E36ABC" w:rsidP="00851C80">
      <w:pPr>
        <w:spacing w:line="276" w:lineRule="auto"/>
        <w:rPr>
          <w:sz w:val="20"/>
        </w:rPr>
      </w:pPr>
      <w:r>
        <w:rPr>
          <w:sz w:val="20"/>
        </w:rPr>
        <w:t xml:space="preserve">The Board of Trustees continually balances the impact of water rates on customers against the daily and long-term needs of the water system. </w:t>
      </w:r>
      <w:r w:rsidR="00851C80">
        <w:rPr>
          <w:sz w:val="20"/>
        </w:rPr>
        <w:t>Bangor Water customers currently enjoy the 19</w:t>
      </w:r>
      <w:r w:rsidR="00851C80" w:rsidRPr="0047652C">
        <w:rPr>
          <w:sz w:val="20"/>
          <w:vertAlign w:val="superscript"/>
        </w:rPr>
        <w:t>th</w:t>
      </w:r>
      <w:r w:rsidR="00851C80">
        <w:rPr>
          <w:sz w:val="20"/>
        </w:rPr>
        <w:t xml:space="preserve"> lowest rates of more than 120 water utilities in the state.</w:t>
      </w:r>
    </w:p>
    <w:p w14:paraId="2BEDD633" w14:textId="77777777" w:rsidR="00851C80" w:rsidRDefault="00851C80" w:rsidP="00597555">
      <w:pPr>
        <w:spacing w:line="276" w:lineRule="auto"/>
        <w:rPr>
          <w:sz w:val="20"/>
        </w:rPr>
      </w:pPr>
    </w:p>
    <w:p w14:paraId="3B371066" w14:textId="2F92E554" w:rsidR="00597555" w:rsidRDefault="00597555" w:rsidP="00597555">
      <w:pPr>
        <w:spacing w:line="276" w:lineRule="auto"/>
        <w:rPr>
          <w:sz w:val="20"/>
        </w:rPr>
      </w:pPr>
      <w:r>
        <w:rPr>
          <w:sz w:val="20"/>
        </w:rPr>
        <w:t>Funding for operations and for maintenance/replacement of pipes, equipment, and facilities comes almost ex</w:t>
      </w:r>
      <w:r w:rsidR="0047652C">
        <w:rPr>
          <w:sz w:val="20"/>
        </w:rPr>
        <w:t>c</w:t>
      </w:r>
      <w:r>
        <w:rPr>
          <w:sz w:val="20"/>
        </w:rPr>
        <w:t>lusively from water rates.</w:t>
      </w:r>
      <w:r w:rsidR="0047652C">
        <w:rPr>
          <w:sz w:val="20"/>
        </w:rPr>
        <w:t xml:space="preserve">  </w:t>
      </w:r>
      <w:r w:rsidR="00851C80">
        <w:rPr>
          <w:sz w:val="20"/>
        </w:rPr>
        <w:t>To ensure renewal of the 200 miles of pipe every 100 years, at least two miles of pipe should be replaced each year</w:t>
      </w:r>
      <w:r w:rsidR="00691B9A">
        <w:rPr>
          <w:sz w:val="20"/>
        </w:rPr>
        <w:t xml:space="preserve"> (at an estimated cost of $2,000,000 per mile)</w:t>
      </w:r>
      <w:r w:rsidR="00851C80">
        <w:rPr>
          <w:sz w:val="20"/>
        </w:rPr>
        <w:t xml:space="preserve">.  Currently more than 20 percent of the pipe – 42 miles – is more than 100 years old. </w:t>
      </w:r>
    </w:p>
    <w:p w14:paraId="3174A614" w14:textId="63140995" w:rsidR="00691B9A" w:rsidRDefault="00691B9A" w:rsidP="00597555">
      <w:pPr>
        <w:spacing w:line="276" w:lineRule="auto"/>
        <w:rPr>
          <w:sz w:val="20"/>
        </w:rPr>
      </w:pPr>
    </w:p>
    <w:p w14:paraId="12C07B70" w14:textId="4ED4C22D" w:rsidR="00691B9A" w:rsidRDefault="0054253B" w:rsidP="00597555">
      <w:pPr>
        <w:spacing w:line="276" w:lineRule="auto"/>
        <w:rPr>
          <w:sz w:val="20"/>
        </w:rPr>
      </w:pPr>
      <w:r>
        <w:rPr>
          <w:sz w:val="20"/>
        </w:rPr>
        <w:t xml:space="preserve">The revenue generated by water bills is used to operate the system, and for </w:t>
      </w:r>
      <w:r w:rsidR="00691B9A">
        <w:rPr>
          <w:sz w:val="20"/>
        </w:rPr>
        <w:t>projects</w:t>
      </w:r>
      <w:r>
        <w:rPr>
          <w:sz w:val="20"/>
        </w:rPr>
        <w:t xml:space="preserve"> and supplies</w:t>
      </w:r>
      <w:r w:rsidR="00691B9A">
        <w:rPr>
          <w:sz w:val="20"/>
        </w:rPr>
        <w:t>, a capital reserve account as allowed by the Maine Public Utilities Commission for future projects, and debt service on monies spent on previous projects.</w:t>
      </w:r>
    </w:p>
    <w:p w14:paraId="6A1946EA" w14:textId="72333DB7" w:rsidR="00691B9A" w:rsidRDefault="00691B9A" w:rsidP="00597555">
      <w:pPr>
        <w:spacing w:line="276" w:lineRule="auto"/>
        <w:rPr>
          <w:sz w:val="20"/>
        </w:rPr>
      </w:pPr>
    </w:p>
    <w:p w14:paraId="4BE52B54" w14:textId="32D39AC7" w:rsidR="00691B9A" w:rsidRDefault="001608E8" w:rsidP="00597555">
      <w:pPr>
        <w:spacing w:line="276" w:lineRule="auto"/>
        <w:rPr>
          <w:sz w:val="20"/>
        </w:rPr>
      </w:pPr>
      <w:r w:rsidRPr="00DE2D9B">
        <w:rPr>
          <w:noProof/>
          <w:sz w:val="20"/>
        </w:rPr>
        <w:drawing>
          <wp:anchor distT="36576" distB="36576" distL="36576" distR="36576" simplePos="0" relativeHeight="251728896" behindDoc="0" locked="0" layoutInCell="1" allowOverlap="1" wp14:anchorId="72B8669D" wp14:editId="7F2D3390">
            <wp:simplePos x="0" y="0"/>
            <wp:positionH relativeFrom="margin">
              <wp:align>center</wp:align>
            </wp:positionH>
            <wp:positionV relativeFrom="paragraph">
              <wp:posOffset>8255</wp:posOffset>
            </wp:positionV>
            <wp:extent cx="204470" cy="255905"/>
            <wp:effectExtent l="0" t="0" r="508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AD7BF" w14:textId="551325FF" w:rsidR="001608E8" w:rsidRDefault="001608E8" w:rsidP="001608E8">
      <w:pPr>
        <w:spacing w:line="276" w:lineRule="auto"/>
        <w:rPr>
          <w:sz w:val="20"/>
        </w:rPr>
      </w:pPr>
    </w:p>
    <w:p w14:paraId="03EFCF3D" w14:textId="77777777" w:rsidR="00B41576" w:rsidRDefault="00B41576" w:rsidP="001608E8">
      <w:pPr>
        <w:spacing w:line="276" w:lineRule="auto"/>
        <w:rPr>
          <w:sz w:val="20"/>
        </w:rPr>
      </w:pPr>
    </w:p>
    <w:p w14:paraId="1FC637CE" w14:textId="515B5993" w:rsidR="006A77B2" w:rsidRDefault="001608E8" w:rsidP="001608E8">
      <w:pPr>
        <w:spacing w:line="276" w:lineRule="auto"/>
        <w:rPr>
          <w:sz w:val="20"/>
        </w:rPr>
      </w:pPr>
      <w:proofErr w:type="gramStart"/>
      <w:r>
        <w:rPr>
          <w:sz w:val="20"/>
        </w:rPr>
        <w:t>In spite of</w:t>
      </w:r>
      <w:proofErr w:type="gramEnd"/>
      <w:r>
        <w:rPr>
          <w:sz w:val="20"/>
        </w:rPr>
        <w:t xml:space="preserve"> challenges with contractors, supplies, and staffing, </w:t>
      </w:r>
      <w:r w:rsidR="00E36ABC">
        <w:rPr>
          <w:sz w:val="20"/>
        </w:rPr>
        <w:t>Bangor Water</w:t>
      </w:r>
      <w:r>
        <w:rPr>
          <w:sz w:val="20"/>
        </w:rPr>
        <w:t xml:space="preserve"> moved forward on a number of projects</w:t>
      </w:r>
      <w:r w:rsidR="006A77B2">
        <w:rPr>
          <w:sz w:val="20"/>
        </w:rPr>
        <w:t xml:space="preserve"> which are detailed in the General Manager’s Report.</w:t>
      </w:r>
    </w:p>
    <w:p w14:paraId="466D09DC" w14:textId="77777777" w:rsidR="006A77B2" w:rsidRDefault="006A77B2" w:rsidP="001608E8">
      <w:pPr>
        <w:spacing w:line="276" w:lineRule="auto"/>
        <w:rPr>
          <w:sz w:val="20"/>
        </w:rPr>
      </w:pPr>
    </w:p>
    <w:p w14:paraId="6D4EC035" w14:textId="2D1FB52E" w:rsidR="006A77B2" w:rsidRDefault="006A77B2" w:rsidP="001608E8">
      <w:pPr>
        <w:spacing w:line="276" w:lineRule="auto"/>
        <w:rPr>
          <w:sz w:val="20"/>
        </w:rPr>
      </w:pPr>
      <w:r>
        <w:rPr>
          <w:sz w:val="20"/>
        </w:rPr>
        <w:t xml:space="preserve">One of the projects most noticed by the public was inspection of the flagpole on top of </w:t>
      </w:r>
      <w:r w:rsidR="001175A4">
        <w:rPr>
          <w:sz w:val="20"/>
        </w:rPr>
        <w:t xml:space="preserve">the 124-year-old </w:t>
      </w:r>
      <w:r>
        <w:rPr>
          <w:sz w:val="20"/>
        </w:rPr>
        <w:t xml:space="preserve">Thomas Hill Standpipe, which resulted in the flag not being flown for most of the year.  The flagpole also supports </w:t>
      </w:r>
      <w:proofErr w:type="gramStart"/>
      <w:r>
        <w:rPr>
          <w:sz w:val="20"/>
        </w:rPr>
        <w:t xml:space="preserve">a </w:t>
      </w:r>
      <w:r w:rsidRPr="00545E5D">
        <w:rPr>
          <w:sz w:val="20"/>
        </w:rPr>
        <w:t>number of</w:t>
      </w:r>
      <w:proofErr w:type="gramEnd"/>
      <w:r w:rsidRPr="00545E5D">
        <w:rPr>
          <w:sz w:val="20"/>
        </w:rPr>
        <w:t xml:space="preserve"> cell</w:t>
      </w:r>
      <w:r w:rsidR="00545E5D" w:rsidRPr="00545E5D">
        <w:rPr>
          <w:sz w:val="20"/>
        </w:rPr>
        <w:t>ular phone network</w:t>
      </w:r>
      <w:r w:rsidRPr="00545E5D">
        <w:rPr>
          <w:sz w:val="20"/>
        </w:rPr>
        <w:t xml:space="preserve"> antennas</w:t>
      </w:r>
      <w:r>
        <w:rPr>
          <w:sz w:val="20"/>
        </w:rPr>
        <w:t>, and during the year it was noted that the pole – made of cast iron – had severe pitting at the joints which put it at risk of snapping.</w:t>
      </w:r>
    </w:p>
    <w:p w14:paraId="431D725F" w14:textId="77777777" w:rsidR="006A77B2" w:rsidRDefault="006A77B2" w:rsidP="001608E8">
      <w:pPr>
        <w:spacing w:line="276" w:lineRule="auto"/>
        <w:rPr>
          <w:sz w:val="20"/>
        </w:rPr>
      </w:pPr>
    </w:p>
    <w:p w14:paraId="77DDA31D" w14:textId="77777777" w:rsidR="00B41576" w:rsidRDefault="00B41576" w:rsidP="001608E8">
      <w:pPr>
        <w:spacing w:line="276" w:lineRule="auto"/>
        <w:rPr>
          <w:sz w:val="20"/>
        </w:rPr>
      </w:pPr>
      <w:r>
        <w:rPr>
          <w:sz w:val="20"/>
        </w:rPr>
        <w:br w:type="page"/>
      </w:r>
    </w:p>
    <w:p w14:paraId="5D1D7C11" w14:textId="158CF56A" w:rsidR="00A669D8" w:rsidRDefault="006A77B2" w:rsidP="00A669D8">
      <w:pPr>
        <w:spacing w:line="276" w:lineRule="auto"/>
        <w:rPr>
          <w:sz w:val="20"/>
        </w:rPr>
      </w:pPr>
      <w:r>
        <w:rPr>
          <w:sz w:val="20"/>
        </w:rPr>
        <w:lastRenderedPageBreak/>
        <w:t xml:space="preserve">Total replacement of the pole, which sits atop a </w:t>
      </w:r>
      <w:proofErr w:type="gramStart"/>
      <w:r>
        <w:rPr>
          <w:sz w:val="20"/>
        </w:rPr>
        <w:t>historically-protected</w:t>
      </w:r>
      <w:proofErr w:type="gramEnd"/>
      <w:r>
        <w:rPr>
          <w:sz w:val="20"/>
        </w:rPr>
        <w:t xml:space="preserve"> structure, would have been challenging, given the approvals that would have been required and the logistics of moving equipment and materials to the top of the standpipe.  To explore all possibilities, we opted to conduct an ultrasonic scan of the pole to determine the interior level of deterioration</w:t>
      </w:r>
      <w:r w:rsidR="00CB26BB">
        <w:rPr>
          <w:sz w:val="20"/>
        </w:rPr>
        <w:t xml:space="preserve">.  </w:t>
      </w:r>
      <w:r w:rsidR="00CE6760">
        <w:rPr>
          <w:sz w:val="20"/>
        </w:rPr>
        <w:t>Happily,</w:t>
      </w:r>
      <w:r w:rsidR="00CB26BB">
        <w:rPr>
          <w:sz w:val="20"/>
        </w:rPr>
        <w:t xml:space="preserve"> the scan showed repairs – rather than total replacement of the pole – were feasible.</w:t>
      </w:r>
    </w:p>
    <w:p w14:paraId="1A3D281D" w14:textId="141B5E3B" w:rsidR="00A669D8" w:rsidRDefault="00A669D8" w:rsidP="00A669D8">
      <w:pPr>
        <w:spacing w:line="276" w:lineRule="auto"/>
        <w:rPr>
          <w:sz w:val="20"/>
        </w:rPr>
      </w:pPr>
    </w:p>
    <w:p w14:paraId="11A41C7B" w14:textId="04780623" w:rsidR="00A669D8" w:rsidRDefault="00A669D8" w:rsidP="00A669D8">
      <w:pPr>
        <w:spacing w:line="276" w:lineRule="auto"/>
        <w:rPr>
          <w:sz w:val="20"/>
        </w:rPr>
      </w:pPr>
      <w:r w:rsidRPr="00DE2D9B">
        <w:rPr>
          <w:noProof/>
          <w:sz w:val="20"/>
        </w:rPr>
        <w:drawing>
          <wp:anchor distT="36576" distB="36576" distL="36576" distR="36576" simplePos="0" relativeHeight="251730944" behindDoc="0" locked="0" layoutInCell="1" allowOverlap="1" wp14:anchorId="3028FE70" wp14:editId="0B901B40">
            <wp:simplePos x="0" y="0"/>
            <wp:positionH relativeFrom="margin">
              <wp:align>center</wp:align>
            </wp:positionH>
            <wp:positionV relativeFrom="paragraph">
              <wp:posOffset>71755</wp:posOffset>
            </wp:positionV>
            <wp:extent cx="204470" cy="255905"/>
            <wp:effectExtent l="0" t="0" r="5080"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53AEB" w14:textId="38A24634" w:rsidR="00A669D8" w:rsidRDefault="00A669D8" w:rsidP="00A669D8">
      <w:pPr>
        <w:spacing w:line="276" w:lineRule="auto"/>
        <w:rPr>
          <w:sz w:val="20"/>
        </w:rPr>
      </w:pPr>
    </w:p>
    <w:p w14:paraId="446C040B" w14:textId="77777777" w:rsidR="00A669D8" w:rsidRPr="00A669D8" w:rsidRDefault="00A669D8" w:rsidP="00A669D8">
      <w:pPr>
        <w:spacing w:line="276" w:lineRule="auto"/>
        <w:rPr>
          <w:sz w:val="20"/>
        </w:rPr>
      </w:pPr>
    </w:p>
    <w:p w14:paraId="377C07BE" w14:textId="4F048E9A" w:rsidR="00233989" w:rsidRPr="00442C90" w:rsidRDefault="001120EF" w:rsidP="001608E8">
      <w:pPr>
        <w:spacing w:line="276" w:lineRule="auto"/>
        <w:rPr>
          <w:sz w:val="20"/>
        </w:rPr>
      </w:pPr>
      <w:r w:rsidRPr="00233989">
        <w:rPr>
          <w:sz w:val="20"/>
        </w:rPr>
        <w:t xml:space="preserve">Board members devoted time </w:t>
      </w:r>
      <w:r w:rsidR="00CB26BB">
        <w:rPr>
          <w:sz w:val="20"/>
        </w:rPr>
        <w:t xml:space="preserve">in 2021 </w:t>
      </w:r>
      <w:r w:rsidRPr="00233989">
        <w:rPr>
          <w:sz w:val="20"/>
        </w:rPr>
        <w:t>to multiple personnel items</w:t>
      </w:r>
      <w:r w:rsidR="00CB26BB">
        <w:rPr>
          <w:sz w:val="20"/>
        </w:rPr>
        <w:t>, including the lack of a dedicated H</w:t>
      </w:r>
      <w:r w:rsidR="00882BB8">
        <w:rPr>
          <w:sz w:val="20"/>
        </w:rPr>
        <w:t>R</w:t>
      </w:r>
      <w:r w:rsidR="00CB26BB">
        <w:rPr>
          <w:sz w:val="20"/>
        </w:rPr>
        <w:t xml:space="preserve"> position.  To assist, a</w:t>
      </w:r>
      <w:r w:rsidR="00233989" w:rsidRPr="00233989">
        <w:rPr>
          <w:sz w:val="20"/>
        </w:rPr>
        <w:t xml:space="preserve"> H</w:t>
      </w:r>
      <w:r w:rsidR="00CB26BB">
        <w:rPr>
          <w:sz w:val="20"/>
        </w:rPr>
        <w:t>uman Resource</w:t>
      </w:r>
      <w:r w:rsidR="00233989" w:rsidRPr="00233989">
        <w:rPr>
          <w:sz w:val="20"/>
        </w:rPr>
        <w:t xml:space="preserve"> professional was hired through an RFP process on a consulting basis to provide expertise as needed.  </w:t>
      </w:r>
      <w:r w:rsidR="001E2090">
        <w:rPr>
          <w:sz w:val="20"/>
        </w:rPr>
        <w:t>The HR consultant offered expertise and guidance on personnel matters and staff training.</w:t>
      </w:r>
      <w:r w:rsidR="008503B3" w:rsidRPr="00882BB8">
        <w:rPr>
          <w:color w:val="FF0000"/>
          <w:sz w:val="20"/>
        </w:rPr>
        <w:t xml:space="preserve"> </w:t>
      </w:r>
      <w:r w:rsidR="00A00714" w:rsidRPr="00882BB8">
        <w:rPr>
          <w:color w:val="FF0000"/>
          <w:sz w:val="20"/>
        </w:rPr>
        <w:t xml:space="preserve"> </w:t>
      </w:r>
    </w:p>
    <w:p w14:paraId="3323A987" w14:textId="7A2B68A5" w:rsidR="001E2090" w:rsidRPr="00442C90" w:rsidRDefault="001E2090" w:rsidP="001608E8">
      <w:pPr>
        <w:spacing w:line="276" w:lineRule="auto"/>
        <w:rPr>
          <w:sz w:val="20"/>
        </w:rPr>
      </w:pPr>
    </w:p>
    <w:p w14:paraId="6E5A8284" w14:textId="7DB6A17C" w:rsidR="001E2090" w:rsidRPr="001E2090" w:rsidRDefault="001E2090" w:rsidP="001608E8">
      <w:pPr>
        <w:spacing w:line="276" w:lineRule="auto"/>
        <w:rPr>
          <w:color w:val="000000" w:themeColor="text1"/>
          <w:sz w:val="20"/>
        </w:rPr>
      </w:pPr>
      <w:r w:rsidRPr="001E2090">
        <w:rPr>
          <w:color w:val="000000" w:themeColor="text1"/>
          <w:sz w:val="20"/>
        </w:rPr>
        <w:t>The Board hired a consultant to review Bangor Water’s existing wage and salary scales, as the utility – like other employers -grappled with employee turnover, candidate shortages and rising wages.</w:t>
      </w:r>
      <w:r>
        <w:rPr>
          <w:color w:val="000000" w:themeColor="text1"/>
          <w:sz w:val="20"/>
        </w:rPr>
        <w:t xml:space="preserve"> </w:t>
      </w:r>
      <w:r w:rsidR="00BE444D">
        <w:rPr>
          <w:color w:val="000000" w:themeColor="text1"/>
          <w:sz w:val="20"/>
        </w:rPr>
        <w:t xml:space="preserve"> </w:t>
      </w:r>
      <w:r>
        <w:rPr>
          <w:color w:val="000000" w:themeColor="text1"/>
          <w:sz w:val="20"/>
        </w:rPr>
        <w:t xml:space="preserve">Wages, </w:t>
      </w:r>
      <w:proofErr w:type="gramStart"/>
      <w:r>
        <w:rPr>
          <w:color w:val="000000" w:themeColor="text1"/>
          <w:sz w:val="20"/>
        </w:rPr>
        <w:t>scales</w:t>
      </w:r>
      <w:proofErr w:type="gramEnd"/>
      <w:r>
        <w:rPr>
          <w:color w:val="000000" w:themeColor="text1"/>
          <w:sz w:val="20"/>
        </w:rPr>
        <w:t xml:space="preserve"> and vacation accruals were realigned to meet current best practices and rates.</w:t>
      </w:r>
    </w:p>
    <w:p w14:paraId="74624A8B" w14:textId="77777777" w:rsidR="00233989" w:rsidRDefault="00233989" w:rsidP="001608E8">
      <w:pPr>
        <w:spacing w:line="276" w:lineRule="auto"/>
        <w:rPr>
          <w:sz w:val="20"/>
        </w:rPr>
      </w:pPr>
    </w:p>
    <w:p w14:paraId="095C9363" w14:textId="08DC08AE" w:rsidR="00233989" w:rsidRDefault="004C4340" w:rsidP="001608E8">
      <w:pPr>
        <w:spacing w:line="276" w:lineRule="auto"/>
        <w:rPr>
          <w:sz w:val="20"/>
        </w:rPr>
      </w:pPr>
      <w:r>
        <w:rPr>
          <w:sz w:val="20"/>
        </w:rPr>
        <w:t xml:space="preserve">The </w:t>
      </w:r>
      <w:r w:rsidR="001120EF">
        <w:rPr>
          <w:sz w:val="20"/>
        </w:rPr>
        <w:t xml:space="preserve">Employee </w:t>
      </w:r>
      <w:r w:rsidR="00CB26BB">
        <w:rPr>
          <w:sz w:val="20"/>
        </w:rPr>
        <w:t xml:space="preserve">Personnel </w:t>
      </w:r>
      <w:r w:rsidR="001120EF">
        <w:rPr>
          <w:sz w:val="20"/>
        </w:rPr>
        <w:t>Handbook,</w:t>
      </w:r>
      <w:r w:rsidR="00233989">
        <w:rPr>
          <w:sz w:val="20"/>
        </w:rPr>
        <w:t xml:space="preserve"> which had not been comprehensively updated since 2013, underwent </w:t>
      </w:r>
      <w:r w:rsidR="00CB26BB">
        <w:rPr>
          <w:sz w:val="20"/>
        </w:rPr>
        <w:t xml:space="preserve">extensive </w:t>
      </w:r>
      <w:r w:rsidR="00233989">
        <w:rPr>
          <w:sz w:val="20"/>
        </w:rPr>
        <w:t xml:space="preserve">review </w:t>
      </w:r>
      <w:r w:rsidR="001120EF">
        <w:rPr>
          <w:sz w:val="20"/>
        </w:rPr>
        <w:t>by a committee of employees</w:t>
      </w:r>
      <w:r w:rsidR="00233989">
        <w:rPr>
          <w:sz w:val="20"/>
        </w:rPr>
        <w:t xml:space="preserve">.  After feedback from </w:t>
      </w:r>
      <w:r w:rsidR="00CB26BB">
        <w:rPr>
          <w:sz w:val="20"/>
        </w:rPr>
        <w:t xml:space="preserve">the District’s </w:t>
      </w:r>
      <w:r w:rsidR="00233989">
        <w:rPr>
          <w:sz w:val="20"/>
        </w:rPr>
        <w:t xml:space="preserve">HR consultant, the Board approved the </w:t>
      </w:r>
      <w:r w:rsidR="00CB26BB">
        <w:rPr>
          <w:sz w:val="20"/>
        </w:rPr>
        <w:t>updated</w:t>
      </w:r>
      <w:r w:rsidR="00233989">
        <w:rPr>
          <w:sz w:val="20"/>
        </w:rPr>
        <w:t xml:space="preserve"> version.</w:t>
      </w:r>
    </w:p>
    <w:p w14:paraId="06468027" w14:textId="77777777" w:rsidR="00233989" w:rsidRDefault="00233989" w:rsidP="001608E8">
      <w:pPr>
        <w:spacing w:line="276" w:lineRule="auto"/>
        <w:rPr>
          <w:sz w:val="20"/>
        </w:rPr>
      </w:pPr>
    </w:p>
    <w:p w14:paraId="34572E12" w14:textId="3C56B0A5" w:rsidR="001608E8" w:rsidRDefault="00233989" w:rsidP="001608E8">
      <w:pPr>
        <w:spacing w:line="276" w:lineRule="auto"/>
        <w:rPr>
          <w:sz w:val="20"/>
        </w:rPr>
      </w:pPr>
      <w:r>
        <w:rPr>
          <w:sz w:val="20"/>
        </w:rPr>
        <w:t>T</w:t>
      </w:r>
      <w:r w:rsidR="00CA15E4">
        <w:rPr>
          <w:sz w:val="20"/>
        </w:rPr>
        <w:t xml:space="preserve">he </w:t>
      </w:r>
      <w:r w:rsidR="00271551">
        <w:rPr>
          <w:sz w:val="20"/>
        </w:rPr>
        <w:t xml:space="preserve">Board’s </w:t>
      </w:r>
      <w:r w:rsidR="00CA15E4">
        <w:rPr>
          <w:sz w:val="20"/>
        </w:rPr>
        <w:t>Personnel Subcommittee was reactivated to provide feedback to and evaluation of the General Manager</w:t>
      </w:r>
      <w:r w:rsidR="004501E7">
        <w:rPr>
          <w:sz w:val="20"/>
        </w:rPr>
        <w:t xml:space="preserve">. </w:t>
      </w:r>
    </w:p>
    <w:p w14:paraId="7613D049" w14:textId="712A75B4" w:rsidR="00233989" w:rsidRDefault="00233989" w:rsidP="001608E8">
      <w:pPr>
        <w:spacing w:line="276" w:lineRule="auto"/>
        <w:rPr>
          <w:sz w:val="20"/>
        </w:rPr>
      </w:pPr>
    </w:p>
    <w:p w14:paraId="02F8972F" w14:textId="54D73016" w:rsidR="001608E8" w:rsidRDefault="00915B7D" w:rsidP="001608E8">
      <w:pPr>
        <w:spacing w:line="276" w:lineRule="auto"/>
        <w:rPr>
          <w:sz w:val="20"/>
        </w:rPr>
      </w:pPr>
      <w:r>
        <w:rPr>
          <w:sz w:val="20"/>
        </w:rPr>
        <w:t xml:space="preserve">To improve oversight and knowledge, the Trustees </w:t>
      </w:r>
      <w:r w:rsidR="00233989" w:rsidRPr="00233989">
        <w:rPr>
          <w:sz w:val="20"/>
        </w:rPr>
        <w:t>par</w:t>
      </w:r>
      <w:r w:rsidR="00A00714">
        <w:rPr>
          <w:sz w:val="20"/>
        </w:rPr>
        <w:t xml:space="preserve">ticipated in on-site training </w:t>
      </w:r>
      <w:r>
        <w:rPr>
          <w:sz w:val="20"/>
        </w:rPr>
        <w:t xml:space="preserve">provided </w:t>
      </w:r>
      <w:r w:rsidR="00A00714">
        <w:rPr>
          <w:sz w:val="20"/>
        </w:rPr>
        <w:t xml:space="preserve">by Maine Rural Water Association on Board items </w:t>
      </w:r>
      <w:r>
        <w:rPr>
          <w:sz w:val="20"/>
        </w:rPr>
        <w:t>such as its</w:t>
      </w:r>
      <w:r w:rsidR="00A00714">
        <w:rPr>
          <w:sz w:val="20"/>
        </w:rPr>
        <w:t xml:space="preserve"> role and responsibilities</w:t>
      </w:r>
      <w:r>
        <w:rPr>
          <w:sz w:val="20"/>
        </w:rPr>
        <w:t xml:space="preserve"> as well as Maine’s</w:t>
      </w:r>
      <w:r w:rsidR="00A00714">
        <w:rPr>
          <w:sz w:val="20"/>
        </w:rPr>
        <w:t xml:space="preserve"> Freedom of Information Act</w:t>
      </w:r>
      <w:r>
        <w:rPr>
          <w:sz w:val="20"/>
        </w:rPr>
        <w:t>.</w:t>
      </w:r>
    </w:p>
    <w:p w14:paraId="60110B14" w14:textId="394FF329" w:rsidR="00566629" w:rsidRDefault="00566629" w:rsidP="001608E8">
      <w:pPr>
        <w:spacing w:line="276" w:lineRule="auto"/>
        <w:rPr>
          <w:sz w:val="20"/>
        </w:rPr>
      </w:pPr>
    </w:p>
    <w:p w14:paraId="55415BFF" w14:textId="4B3041B0" w:rsidR="00566629" w:rsidRDefault="00566629" w:rsidP="001608E8">
      <w:pPr>
        <w:spacing w:line="276" w:lineRule="auto"/>
        <w:rPr>
          <w:sz w:val="20"/>
        </w:rPr>
      </w:pPr>
      <w:r w:rsidRPr="00DE2D9B">
        <w:rPr>
          <w:noProof/>
          <w:sz w:val="20"/>
        </w:rPr>
        <w:drawing>
          <wp:anchor distT="36576" distB="36576" distL="36576" distR="36576" simplePos="0" relativeHeight="251739136" behindDoc="0" locked="0" layoutInCell="1" allowOverlap="1" wp14:anchorId="28FE00CD" wp14:editId="36E89030">
            <wp:simplePos x="0" y="0"/>
            <wp:positionH relativeFrom="margin">
              <wp:align>center</wp:align>
            </wp:positionH>
            <wp:positionV relativeFrom="paragraph">
              <wp:posOffset>7620</wp:posOffset>
            </wp:positionV>
            <wp:extent cx="204470" cy="255905"/>
            <wp:effectExtent l="0" t="0" r="508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5AC9E" w14:textId="6DE37257" w:rsidR="00566629" w:rsidRDefault="00566629" w:rsidP="001608E8">
      <w:pPr>
        <w:spacing w:line="276" w:lineRule="auto"/>
        <w:rPr>
          <w:sz w:val="20"/>
        </w:rPr>
      </w:pPr>
    </w:p>
    <w:p w14:paraId="49A67070" w14:textId="113443D8" w:rsidR="00566629" w:rsidRDefault="00566629" w:rsidP="001608E8">
      <w:pPr>
        <w:spacing w:line="276" w:lineRule="auto"/>
        <w:rPr>
          <w:sz w:val="20"/>
        </w:rPr>
      </w:pPr>
    </w:p>
    <w:p w14:paraId="3C432E49" w14:textId="0945F8F1" w:rsidR="00B41576" w:rsidRDefault="00B41576" w:rsidP="00B41576">
      <w:pPr>
        <w:spacing w:line="276" w:lineRule="auto"/>
        <w:rPr>
          <w:sz w:val="20"/>
        </w:rPr>
      </w:pPr>
      <w:r>
        <w:rPr>
          <w:sz w:val="20"/>
        </w:rPr>
        <w:t>Timber harvesting operations in the Floods Pond watershed were conducted through our forestry management company on 54 acres of land.  The operation focuses on maintaining forest health while minimally impacting water quality through run-off and erosion, rather than on monetary return.  The 2021 harvest netted $20,000 in revenue after expenses.</w:t>
      </w:r>
    </w:p>
    <w:p w14:paraId="2FE48C34" w14:textId="77777777" w:rsidR="00566629" w:rsidRDefault="00566629" w:rsidP="001608E8">
      <w:pPr>
        <w:spacing w:line="276" w:lineRule="auto"/>
        <w:rPr>
          <w:sz w:val="20"/>
        </w:rPr>
      </w:pPr>
    </w:p>
    <w:p w14:paraId="67C949C3" w14:textId="77777777" w:rsidR="001608E8" w:rsidRDefault="001608E8" w:rsidP="001608E8">
      <w:pPr>
        <w:spacing w:line="276" w:lineRule="auto"/>
        <w:rPr>
          <w:sz w:val="20"/>
        </w:rPr>
      </w:pPr>
    </w:p>
    <w:p w14:paraId="48AB1E9F" w14:textId="77777777" w:rsidR="006E3107" w:rsidRDefault="008D62A6" w:rsidP="00442C90">
      <w:pPr>
        <w:spacing w:line="276" w:lineRule="auto"/>
        <w:rPr>
          <w:sz w:val="20"/>
        </w:rPr>
      </w:pPr>
      <w:r w:rsidRPr="00DE2D9B">
        <w:rPr>
          <w:noProof/>
          <w:sz w:val="20"/>
        </w:rPr>
        <w:drawing>
          <wp:anchor distT="36576" distB="36576" distL="36576" distR="36576" simplePos="0" relativeHeight="251721728" behindDoc="0" locked="0" layoutInCell="1" allowOverlap="1" wp14:anchorId="07B2EBBC" wp14:editId="760A3ED8">
            <wp:simplePos x="0" y="0"/>
            <wp:positionH relativeFrom="margin">
              <wp:align>center</wp:align>
            </wp:positionH>
            <wp:positionV relativeFrom="paragraph">
              <wp:posOffset>11430</wp:posOffset>
            </wp:positionV>
            <wp:extent cx="204470" cy="255905"/>
            <wp:effectExtent l="0" t="0" r="508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41312" w14:textId="77777777" w:rsidR="000E508E" w:rsidRDefault="000E508E" w:rsidP="00DA4092">
      <w:pPr>
        <w:spacing w:line="276" w:lineRule="auto"/>
        <w:rPr>
          <w:sz w:val="20"/>
        </w:rPr>
      </w:pPr>
    </w:p>
    <w:p w14:paraId="6F4B2A2F" w14:textId="77777777" w:rsidR="000E508E" w:rsidRDefault="000E508E" w:rsidP="00DA4092">
      <w:pPr>
        <w:spacing w:line="276" w:lineRule="auto"/>
        <w:rPr>
          <w:sz w:val="20"/>
        </w:rPr>
      </w:pPr>
    </w:p>
    <w:p w14:paraId="4D299BD2" w14:textId="415C04FB" w:rsidR="00C060A6" w:rsidRDefault="00C060A6" w:rsidP="00C060A6">
      <w:pPr>
        <w:pStyle w:val="Header"/>
        <w:tabs>
          <w:tab w:val="clear" w:pos="4320"/>
          <w:tab w:val="clear" w:pos="8640"/>
        </w:tabs>
        <w:spacing w:line="276" w:lineRule="auto"/>
        <w:rPr>
          <w:sz w:val="20"/>
        </w:rPr>
      </w:pPr>
      <w:r>
        <w:rPr>
          <w:sz w:val="20"/>
        </w:rPr>
        <w:t xml:space="preserve">District staff and its IT consultant conducted a review of cybersecurity following a Florida incident of a hacker gaining access to a utility SCADA system.  </w:t>
      </w:r>
      <w:r w:rsidR="002B30C4">
        <w:rPr>
          <w:sz w:val="20"/>
        </w:rPr>
        <w:t>Security t</w:t>
      </w:r>
      <w:r>
        <w:rPr>
          <w:sz w:val="20"/>
        </w:rPr>
        <w:t>raining, updated</w:t>
      </w:r>
      <w:r w:rsidR="002B30C4">
        <w:rPr>
          <w:sz w:val="20"/>
        </w:rPr>
        <w:t xml:space="preserve"> </w:t>
      </w:r>
      <w:r>
        <w:rPr>
          <w:sz w:val="20"/>
        </w:rPr>
        <w:t xml:space="preserve">software, </w:t>
      </w:r>
      <w:r w:rsidR="002B30C4">
        <w:rPr>
          <w:sz w:val="20"/>
        </w:rPr>
        <w:t xml:space="preserve">new hardware, </w:t>
      </w:r>
      <w:r>
        <w:rPr>
          <w:sz w:val="20"/>
        </w:rPr>
        <w:t xml:space="preserve">and additional protection </w:t>
      </w:r>
      <w:r w:rsidR="002B30C4">
        <w:rPr>
          <w:sz w:val="20"/>
        </w:rPr>
        <w:t xml:space="preserve">for the physical plant </w:t>
      </w:r>
      <w:r>
        <w:rPr>
          <w:sz w:val="20"/>
        </w:rPr>
        <w:t xml:space="preserve">were among the measures addressed.  </w:t>
      </w:r>
      <w:r w:rsidR="002B30C4">
        <w:rPr>
          <w:sz w:val="20"/>
        </w:rPr>
        <w:t xml:space="preserve">It should be noted that the </w:t>
      </w:r>
      <w:r>
        <w:rPr>
          <w:sz w:val="20"/>
        </w:rPr>
        <w:t xml:space="preserve">24/7 staffing of </w:t>
      </w:r>
      <w:r w:rsidR="002B30C4">
        <w:rPr>
          <w:sz w:val="20"/>
        </w:rPr>
        <w:t xml:space="preserve">our water </w:t>
      </w:r>
      <w:r>
        <w:rPr>
          <w:sz w:val="20"/>
        </w:rPr>
        <w:t xml:space="preserve">treatment facility </w:t>
      </w:r>
      <w:r w:rsidR="002B30C4">
        <w:rPr>
          <w:sz w:val="20"/>
        </w:rPr>
        <w:t xml:space="preserve">is </w:t>
      </w:r>
      <w:r>
        <w:rPr>
          <w:sz w:val="20"/>
        </w:rPr>
        <w:t xml:space="preserve">helpful in promptly noting potential </w:t>
      </w:r>
      <w:r w:rsidR="002B30C4">
        <w:rPr>
          <w:sz w:val="20"/>
        </w:rPr>
        <w:t xml:space="preserve">cyber or system </w:t>
      </w:r>
      <w:r>
        <w:rPr>
          <w:sz w:val="20"/>
        </w:rPr>
        <w:t>issues.</w:t>
      </w:r>
    </w:p>
    <w:p w14:paraId="488A420C" w14:textId="77777777" w:rsidR="00C060A6" w:rsidRDefault="00C060A6" w:rsidP="00DA4092">
      <w:pPr>
        <w:spacing w:line="276" w:lineRule="auto"/>
        <w:rPr>
          <w:sz w:val="20"/>
        </w:rPr>
      </w:pPr>
      <w:r>
        <w:rPr>
          <w:sz w:val="20"/>
        </w:rPr>
        <w:br w:type="page"/>
      </w:r>
    </w:p>
    <w:p w14:paraId="0C5FD302" w14:textId="701D5716" w:rsidR="002B30C4" w:rsidRDefault="002B30C4" w:rsidP="00DA4092">
      <w:pPr>
        <w:spacing w:line="276" w:lineRule="auto"/>
        <w:rPr>
          <w:sz w:val="20"/>
        </w:rPr>
      </w:pPr>
      <w:r w:rsidRPr="00DE2D9B">
        <w:rPr>
          <w:noProof/>
          <w:sz w:val="20"/>
        </w:rPr>
        <w:lastRenderedPageBreak/>
        <w:drawing>
          <wp:anchor distT="36576" distB="36576" distL="36576" distR="36576" simplePos="0" relativeHeight="251741184" behindDoc="0" locked="0" layoutInCell="1" allowOverlap="1" wp14:anchorId="35BC206F" wp14:editId="06E73D0A">
            <wp:simplePos x="0" y="0"/>
            <wp:positionH relativeFrom="margin">
              <wp:align>center</wp:align>
            </wp:positionH>
            <wp:positionV relativeFrom="paragraph">
              <wp:posOffset>8255</wp:posOffset>
            </wp:positionV>
            <wp:extent cx="204470" cy="255905"/>
            <wp:effectExtent l="0" t="0" r="508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D9AB" w14:textId="77777777" w:rsidR="002B30C4" w:rsidRDefault="002B30C4" w:rsidP="00DA4092">
      <w:pPr>
        <w:spacing w:line="276" w:lineRule="auto"/>
        <w:rPr>
          <w:sz w:val="20"/>
        </w:rPr>
      </w:pPr>
    </w:p>
    <w:p w14:paraId="7FC55823" w14:textId="77777777" w:rsidR="002B30C4" w:rsidRDefault="002B30C4" w:rsidP="00DA4092">
      <w:pPr>
        <w:spacing w:line="276" w:lineRule="auto"/>
        <w:rPr>
          <w:sz w:val="20"/>
        </w:rPr>
      </w:pPr>
    </w:p>
    <w:p w14:paraId="0791B1B0" w14:textId="5C09D1E0" w:rsidR="000E508E" w:rsidRDefault="000E508E" w:rsidP="00DA4092">
      <w:pPr>
        <w:spacing w:line="276" w:lineRule="auto"/>
        <w:rPr>
          <w:sz w:val="20"/>
        </w:rPr>
      </w:pPr>
      <w:r>
        <w:rPr>
          <w:sz w:val="20"/>
        </w:rPr>
        <w:t xml:space="preserve">We continued to be mindful </w:t>
      </w:r>
      <w:r w:rsidR="004C4340">
        <w:rPr>
          <w:sz w:val="20"/>
        </w:rPr>
        <w:t>of</w:t>
      </w:r>
      <w:r>
        <w:rPr>
          <w:sz w:val="20"/>
        </w:rPr>
        <w:t xml:space="preserve"> public health strategies for dealing with COVID</w:t>
      </w:r>
      <w:r w:rsidR="004C4340">
        <w:rPr>
          <w:sz w:val="20"/>
        </w:rPr>
        <w:t xml:space="preserve"> - adopting a policy for hybrid in-person/remote meetings, cancelling the quarterly tours of Thomas Hill Standpipe, and re-opening the business office to public access with precautions.</w:t>
      </w:r>
    </w:p>
    <w:p w14:paraId="55962FA7" w14:textId="19A1BD41" w:rsidR="000E508E" w:rsidRDefault="000E508E" w:rsidP="00DA4092">
      <w:pPr>
        <w:spacing w:line="276" w:lineRule="auto"/>
        <w:rPr>
          <w:sz w:val="20"/>
        </w:rPr>
      </w:pPr>
    </w:p>
    <w:p w14:paraId="3D13C4A3" w14:textId="3E068108" w:rsidR="000E508E" w:rsidRDefault="004C4340" w:rsidP="00DA4092">
      <w:pPr>
        <w:spacing w:line="276" w:lineRule="auto"/>
        <w:rPr>
          <w:sz w:val="20"/>
        </w:rPr>
      </w:pPr>
      <w:r w:rsidRPr="00DE2D9B">
        <w:rPr>
          <w:noProof/>
          <w:sz w:val="20"/>
        </w:rPr>
        <w:drawing>
          <wp:anchor distT="36576" distB="36576" distL="36576" distR="36576" simplePos="0" relativeHeight="251732992" behindDoc="0" locked="0" layoutInCell="1" allowOverlap="1" wp14:anchorId="7F8C6EAE" wp14:editId="1A90E3AE">
            <wp:simplePos x="0" y="0"/>
            <wp:positionH relativeFrom="margin">
              <wp:align>center</wp:align>
            </wp:positionH>
            <wp:positionV relativeFrom="paragraph">
              <wp:posOffset>118745</wp:posOffset>
            </wp:positionV>
            <wp:extent cx="204470" cy="255905"/>
            <wp:effectExtent l="0" t="0" r="508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88511" w14:textId="2BE9A909" w:rsidR="000E508E" w:rsidRDefault="000E508E" w:rsidP="00DA4092">
      <w:pPr>
        <w:spacing w:line="276" w:lineRule="auto"/>
        <w:rPr>
          <w:sz w:val="20"/>
        </w:rPr>
      </w:pPr>
    </w:p>
    <w:p w14:paraId="16A5B352" w14:textId="6EA8C318" w:rsidR="000E508E" w:rsidRDefault="000E508E" w:rsidP="00DA4092">
      <w:pPr>
        <w:spacing w:line="276" w:lineRule="auto"/>
        <w:rPr>
          <w:sz w:val="20"/>
        </w:rPr>
      </w:pPr>
    </w:p>
    <w:p w14:paraId="7E8C6AFD" w14:textId="77777777" w:rsidR="000E508E" w:rsidRDefault="000E508E" w:rsidP="00DA4092">
      <w:pPr>
        <w:spacing w:line="276" w:lineRule="auto"/>
        <w:rPr>
          <w:sz w:val="20"/>
        </w:rPr>
      </w:pPr>
    </w:p>
    <w:p w14:paraId="2E7D0E6E" w14:textId="2EC871F1" w:rsidR="008D62A6" w:rsidRDefault="008D62A6" w:rsidP="00DA4092">
      <w:pPr>
        <w:spacing w:line="276" w:lineRule="auto"/>
        <w:rPr>
          <w:sz w:val="20"/>
        </w:rPr>
      </w:pPr>
      <w:r>
        <w:rPr>
          <w:sz w:val="20"/>
        </w:rPr>
        <w:t xml:space="preserve">In closing, I wish to thank our customers, </w:t>
      </w:r>
      <w:r w:rsidR="00E36ABC">
        <w:rPr>
          <w:sz w:val="20"/>
        </w:rPr>
        <w:t>my fellow</w:t>
      </w:r>
      <w:r>
        <w:rPr>
          <w:sz w:val="20"/>
        </w:rPr>
        <w:t xml:space="preserve"> Board members for their continued commitment to Bangor Water, as well as </w:t>
      </w:r>
      <w:r w:rsidR="00E36ABC">
        <w:rPr>
          <w:sz w:val="20"/>
        </w:rPr>
        <w:t xml:space="preserve">our </w:t>
      </w:r>
      <w:r>
        <w:rPr>
          <w:sz w:val="20"/>
        </w:rPr>
        <w:t>staff for its outstanding efforts during a most challenging year.</w:t>
      </w:r>
    </w:p>
    <w:p w14:paraId="0E9F5852" w14:textId="77777777" w:rsidR="008D62A6" w:rsidRPr="00DE2D9B" w:rsidRDefault="008D62A6" w:rsidP="00DE2D9B">
      <w:pPr>
        <w:spacing w:line="276" w:lineRule="auto"/>
        <w:ind w:firstLine="720"/>
        <w:rPr>
          <w:sz w:val="20"/>
        </w:rPr>
      </w:pPr>
    </w:p>
    <w:p w14:paraId="120C0AC6" w14:textId="77777777" w:rsidR="00176601" w:rsidRPr="00DE2D9B" w:rsidRDefault="00176601" w:rsidP="00DE2D9B">
      <w:pPr>
        <w:spacing w:line="276" w:lineRule="auto"/>
        <w:rPr>
          <w:sz w:val="20"/>
        </w:rPr>
      </w:pPr>
    </w:p>
    <w:p w14:paraId="7305FE41" w14:textId="38883D49" w:rsidR="00176601" w:rsidRDefault="00176601" w:rsidP="00DE2D9B">
      <w:pPr>
        <w:spacing w:line="276" w:lineRule="auto"/>
        <w:ind w:left="4320" w:firstLine="720"/>
        <w:rPr>
          <w:sz w:val="20"/>
        </w:rPr>
      </w:pPr>
      <w:r w:rsidRPr="00DE2D9B">
        <w:rPr>
          <w:sz w:val="20"/>
        </w:rPr>
        <w:t>Respectfully submitted,</w:t>
      </w:r>
    </w:p>
    <w:p w14:paraId="5DA3EE0A" w14:textId="77777777" w:rsidR="00E36ABC" w:rsidRPr="00DE2D9B" w:rsidRDefault="00E36ABC" w:rsidP="00DE2D9B">
      <w:pPr>
        <w:spacing w:line="276" w:lineRule="auto"/>
        <w:ind w:left="4320" w:firstLine="720"/>
        <w:rPr>
          <w:sz w:val="20"/>
        </w:rPr>
      </w:pPr>
    </w:p>
    <w:p w14:paraId="47F809E2" w14:textId="77777777" w:rsidR="00176601" w:rsidRPr="00DE2D9B" w:rsidRDefault="00176601" w:rsidP="00DE2D9B">
      <w:pPr>
        <w:spacing w:line="276" w:lineRule="auto"/>
        <w:rPr>
          <w:sz w:val="20"/>
        </w:rPr>
      </w:pP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b/>
          <w:sz w:val="20"/>
        </w:rPr>
        <w:t>BANGOR WATER DISTRICT</w:t>
      </w:r>
    </w:p>
    <w:p w14:paraId="11A01020" w14:textId="77777777" w:rsidR="00176601" w:rsidRPr="00DE2D9B" w:rsidRDefault="00176601" w:rsidP="00DE2D9B">
      <w:pPr>
        <w:spacing w:line="276" w:lineRule="auto"/>
        <w:rPr>
          <w:sz w:val="20"/>
        </w:rPr>
      </w:pPr>
    </w:p>
    <w:p w14:paraId="44975A1E" w14:textId="77777777" w:rsidR="00B5224D" w:rsidRPr="00DE2D9B" w:rsidRDefault="00A14907" w:rsidP="00DE2D9B">
      <w:pPr>
        <w:spacing w:line="276" w:lineRule="auto"/>
        <w:rPr>
          <w:sz w:val="20"/>
        </w:rPr>
      </w:pP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t>Gerry Palmer</w:t>
      </w:r>
      <w:r w:rsidR="00F66217" w:rsidRPr="00DE2D9B">
        <w:rPr>
          <w:sz w:val="20"/>
        </w:rPr>
        <w:t>, C</w:t>
      </w:r>
      <w:r w:rsidR="008D3229" w:rsidRPr="00DE2D9B">
        <w:rPr>
          <w:sz w:val="20"/>
        </w:rPr>
        <w:t>hair</w:t>
      </w:r>
    </w:p>
    <w:p w14:paraId="7D68F71A" w14:textId="77777777" w:rsidR="00B15076" w:rsidRDefault="00B5224D" w:rsidP="00B15076">
      <w:pPr>
        <w:spacing w:line="360" w:lineRule="auto"/>
      </w:pPr>
      <w:r>
        <w:br w:type="page"/>
      </w:r>
    </w:p>
    <w:p w14:paraId="3EDCA837" w14:textId="77777777" w:rsidR="006D60B0" w:rsidRPr="006D60B0" w:rsidRDefault="006D60B0" w:rsidP="006D60B0">
      <w:pPr>
        <w:jc w:val="center"/>
        <w:rPr>
          <w:b/>
          <w:sz w:val="32"/>
          <w:szCs w:val="32"/>
        </w:rPr>
      </w:pPr>
      <w:r w:rsidRPr="006D60B0">
        <w:rPr>
          <w:b/>
          <w:sz w:val="32"/>
          <w:szCs w:val="32"/>
        </w:rPr>
        <w:lastRenderedPageBreak/>
        <w:t>BANGOR WATER DISITRICT</w:t>
      </w:r>
    </w:p>
    <w:p w14:paraId="322E24EA" w14:textId="77777777" w:rsidR="00176601" w:rsidRDefault="00176601" w:rsidP="007947C4">
      <w:pPr>
        <w:pStyle w:val="Heading1"/>
      </w:pPr>
      <w:bookmarkStart w:id="4" w:name="_Toc76567150"/>
      <w:r>
        <w:t>GENERAL MANAGER</w:t>
      </w:r>
      <w:r w:rsidR="007947C4">
        <w:t>’S ANNUAL REPORT</w:t>
      </w:r>
      <w:bookmarkEnd w:id="4"/>
    </w:p>
    <w:p w14:paraId="2F4B042B" w14:textId="77777777" w:rsidR="000F5E3F" w:rsidRDefault="000F5E3F" w:rsidP="00EA1C71">
      <w:pPr>
        <w:pStyle w:val="Header"/>
        <w:tabs>
          <w:tab w:val="clear" w:pos="4320"/>
          <w:tab w:val="clear" w:pos="8640"/>
        </w:tabs>
        <w:spacing w:line="360" w:lineRule="auto"/>
      </w:pPr>
    </w:p>
    <w:p w14:paraId="6A5F4B82" w14:textId="77777777" w:rsidR="001175A4" w:rsidRDefault="001175A4" w:rsidP="00E53F04">
      <w:pPr>
        <w:pStyle w:val="Header"/>
        <w:tabs>
          <w:tab w:val="clear" w:pos="4320"/>
          <w:tab w:val="clear" w:pos="8640"/>
        </w:tabs>
        <w:spacing w:line="276" w:lineRule="auto"/>
        <w:rPr>
          <w:sz w:val="20"/>
        </w:rPr>
      </w:pPr>
    </w:p>
    <w:p w14:paraId="6BEBB352" w14:textId="0237EEEC" w:rsidR="000E1E1D" w:rsidRDefault="00176601" w:rsidP="00E53F04">
      <w:pPr>
        <w:pStyle w:val="Header"/>
        <w:tabs>
          <w:tab w:val="clear" w:pos="4320"/>
          <w:tab w:val="clear" w:pos="8640"/>
        </w:tabs>
        <w:spacing w:line="276" w:lineRule="auto"/>
        <w:rPr>
          <w:sz w:val="20"/>
        </w:rPr>
      </w:pPr>
      <w:r w:rsidRPr="00DE2D9B">
        <w:rPr>
          <w:sz w:val="20"/>
        </w:rPr>
        <w:t>I</w:t>
      </w:r>
      <w:r w:rsidR="003D2A75" w:rsidRPr="00DE2D9B">
        <w:rPr>
          <w:sz w:val="20"/>
        </w:rPr>
        <w:t xml:space="preserve"> am pleased to present my annual </w:t>
      </w:r>
      <w:r w:rsidRPr="00DE2D9B">
        <w:rPr>
          <w:sz w:val="20"/>
        </w:rPr>
        <w:t>report as General Manag</w:t>
      </w:r>
      <w:r w:rsidR="000E1E1D">
        <w:rPr>
          <w:sz w:val="20"/>
        </w:rPr>
        <w:t xml:space="preserve">er of </w:t>
      </w:r>
      <w:r w:rsidR="001175A4">
        <w:rPr>
          <w:sz w:val="20"/>
        </w:rPr>
        <w:t>Bangor Water, in a year that continued to present challenges.</w:t>
      </w:r>
    </w:p>
    <w:p w14:paraId="035D4FC3" w14:textId="2DC9A935" w:rsidR="001175A4" w:rsidRDefault="001175A4" w:rsidP="00E53F04">
      <w:pPr>
        <w:pStyle w:val="Header"/>
        <w:tabs>
          <w:tab w:val="clear" w:pos="4320"/>
          <w:tab w:val="clear" w:pos="8640"/>
        </w:tabs>
        <w:spacing w:line="276" w:lineRule="auto"/>
        <w:rPr>
          <w:sz w:val="20"/>
        </w:rPr>
      </w:pPr>
    </w:p>
    <w:p w14:paraId="4C4B387D" w14:textId="0EE29698" w:rsidR="00E53F04" w:rsidRDefault="001175A4" w:rsidP="00E53F04">
      <w:pPr>
        <w:pStyle w:val="Header"/>
        <w:tabs>
          <w:tab w:val="clear" w:pos="4320"/>
          <w:tab w:val="clear" w:pos="8640"/>
        </w:tabs>
        <w:spacing w:line="276" w:lineRule="auto"/>
        <w:rPr>
          <w:sz w:val="20"/>
        </w:rPr>
      </w:pPr>
      <w:proofErr w:type="gramStart"/>
      <w:r>
        <w:rPr>
          <w:sz w:val="20"/>
        </w:rPr>
        <w:t>These included staff turnover</w:t>
      </w:r>
      <w:proofErr w:type="gramEnd"/>
      <w:r>
        <w:rPr>
          <w:sz w:val="20"/>
        </w:rPr>
        <w:t xml:space="preserve">, </w:t>
      </w:r>
      <w:r w:rsidR="00291E5D">
        <w:rPr>
          <w:sz w:val="20"/>
        </w:rPr>
        <w:t>the difficulty of finding and retaining replacement staff, the cost of and delays in receiving supplies, and the scarcity of bidders for projects ranging from pipe replacement and paving to lawn care and custodial duties.</w:t>
      </w:r>
    </w:p>
    <w:p w14:paraId="5F53680E" w14:textId="77777777" w:rsidR="00467FD7" w:rsidRPr="00DE2D9B" w:rsidRDefault="00621C40"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653120" behindDoc="0" locked="0" layoutInCell="1" allowOverlap="1" wp14:anchorId="0219E37A" wp14:editId="36386E4D">
            <wp:simplePos x="0" y="0"/>
            <wp:positionH relativeFrom="margin">
              <wp:align>center</wp:align>
            </wp:positionH>
            <wp:positionV relativeFrom="paragraph">
              <wp:posOffset>66481</wp:posOffset>
            </wp:positionV>
            <wp:extent cx="204470" cy="255905"/>
            <wp:effectExtent l="0" t="0" r="5080" b="0"/>
            <wp:wrapNone/>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BCE69" w14:textId="77777777" w:rsidR="00973585" w:rsidRDefault="00973585" w:rsidP="00DE2D9B">
      <w:pPr>
        <w:pStyle w:val="Header"/>
        <w:tabs>
          <w:tab w:val="clear" w:pos="4320"/>
          <w:tab w:val="clear" w:pos="8640"/>
        </w:tabs>
        <w:spacing w:line="276" w:lineRule="auto"/>
        <w:rPr>
          <w:sz w:val="20"/>
        </w:rPr>
      </w:pPr>
    </w:p>
    <w:p w14:paraId="2EBA4625" w14:textId="2636E8E1" w:rsidR="000E1E1D" w:rsidRDefault="000E1E1D" w:rsidP="00DE2D9B">
      <w:pPr>
        <w:pStyle w:val="Header"/>
        <w:tabs>
          <w:tab w:val="clear" w:pos="4320"/>
          <w:tab w:val="clear" w:pos="8640"/>
        </w:tabs>
        <w:spacing w:line="276" w:lineRule="auto"/>
        <w:rPr>
          <w:sz w:val="20"/>
        </w:rPr>
      </w:pPr>
    </w:p>
    <w:p w14:paraId="57A69494" w14:textId="624DEA2C" w:rsidR="001175A4" w:rsidRDefault="00291E5D" w:rsidP="00DE2D9B">
      <w:pPr>
        <w:pStyle w:val="Header"/>
        <w:tabs>
          <w:tab w:val="clear" w:pos="4320"/>
          <w:tab w:val="clear" w:pos="8640"/>
        </w:tabs>
        <w:spacing w:line="276" w:lineRule="auto"/>
        <w:rPr>
          <w:sz w:val="20"/>
        </w:rPr>
      </w:pPr>
      <w:proofErr w:type="gramStart"/>
      <w:r>
        <w:rPr>
          <w:sz w:val="20"/>
        </w:rPr>
        <w:t>In spite of</w:t>
      </w:r>
      <w:proofErr w:type="gramEnd"/>
      <w:r>
        <w:rPr>
          <w:sz w:val="20"/>
        </w:rPr>
        <w:t xml:space="preserve"> difficulties, we were fortunate to move forward a number of items.</w:t>
      </w:r>
    </w:p>
    <w:p w14:paraId="68AAD9A8" w14:textId="77777777" w:rsidR="00566629" w:rsidRDefault="00566629" w:rsidP="00566629">
      <w:pPr>
        <w:spacing w:line="276" w:lineRule="auto"/>
        <w:rPr>
          <w:sz w:val="20"/>
        </w:rPr>
      </w:pPr>
    </w:p>
    <w:p w14:paraId="7D6CFA36" w14:textId="3A0704E7" w:rsidR="00566629" w:rsidRPr="00AF4BE5" w:rsidRDefault="00291E5D" w:rsidP="00566629">
      <w:pPr>
        <w:pStyle w:val="ListParagraph"/>
        <w:numPr>
          <w:ilvl w:val="0"/>
          <w:numId w:val="31"/>
        </w:numPr>
        <w:spacing w:line="276" w:lineRule="auto"/>
        <w:rPr>
          <w:sz w:val="20"/>
        </w:rPr>
      </w:pPr>
      <w:r w:rsidRPr="00AF4BE5">
        <w:rPr>
          <w:sz w:val="20"/>
        </w:rPr>
        <w:t>R</w:t>
      </w:r>
      <w:r w:rsidR="00566629" w:rsidRPr="00AF4BE5">
        <w:rPr>
          <w:sz w:val="20"/>
        </w:rPr>
        <w:t>eplac</w:t>
      </w:r>
      <w:r w:rsidR="00BB281D" w:rsidRPr="00AF4BE5">
        <w:rPr>
          <w:sz w:val="20"/>
        </w:rPr>
        <w:t>ing</w:t>
      </w:r>
      <w:r w:rsidR="00566629" w:rsidRPr="00AF4BE5">
        <w:rPr>
          <w:sz w:val="20"/>
        </w:rPr>
        <w:t xml:space="preserve"> of one of our oldest (c. 1876) water lines on State Street, a water main that serves a major health-care </w:t>
      </w:r>
      <w:r w:rsidR="00047FF3" w:rsidRPr="00AF4BE5">
        <w:rPr>
          <w:sz w:val="20"/>
        </w:rPr>
        <w:t>facility</w:t>
      </w:r>
      <w:r w:rsidR="00566629" w:rsidRPr="00AF4BE5">
        <w:rPr>
          <w:sz w:val="20"/>
        </w:rPr>
        <w:t xml:space="preserve">. </w:t>
      </w:r>
      <w:r w:rsidR="00047FF3" w:rsidRPr="00AF4BE5">
        <w:rPr>
          <w:sz w:val="20"/>
        </w:rPr>
        <w:t xml:space="preserve"> Installation of a new 16-inch water line </w:t>
      </w:r>
      <w:r w:rsidR="00566629" w:rsidRPr="00AF4BE5">
        <w:rPr>
          <w:sz w:val="20"/>
        </w:rPr>
        <w:t>was completed by a contractor</w:t>
      </w:r>
      <w:r w:rsidR="00047FF3" w:rsidRPr="00AF4BE5">
        <w:rPr>
          <w:sz w:val="20"/>
        </w:rPr>
        <w:t>,</w:t>
      </w:r>
      <w:r w:rsidR="00566629" w:rsidRPr="00AF4BE5">
        <w:rPr>
          <w:sz w:val="20"/>
        </w:rPr>
        <w:t xml:space="preserve"> in conjunction with sewer work performed for the City of Bangor.</w:t>
      </w:r>
      <w:r w:rsidR="009E7801" w:rsidRPr="00AF4BE5">
        <w:rPr>
          <w:sz w:val="20"/>
        </w:rPr>
        <w:t xml:space="preserve">  </w:t>
      </w:r>
      <w:r w:rsidR="00047FF3" w:rsidRPr="00AF4BE5">
        <w:rPr>
          <w:sz w:val="20"/>
        </w:rPr>
        <w:t xml:space="preserve">Work included placement of </w:t>
      </w:r>
      <w:r w:rsidR="00A802AA" w:rsidRPr="00AF4BE5">
        <w:rPr>
          <w:sz w:val="20"/>
        </w:rPr>
        <w:t xml:space="preserve">an </w:t>
      </w:r>
      <w:r w:rsidR="00047FF3" w:rsidRPr="00AF4BE5">
        <w:rPr>
          <w:sz w:val="20"/>
        </w:rPr>
        <w:t>a</w:t>
      </w:r>
      <w:r w:rsidR="009E7801" w:rsidRPr="00AF4BE5">
        <w:rPr>
          <w:sz w:val="20"/>
        </w:rPr>
        <w:t xml:space="preserve">dditional valve for </w:t>
      </w:r>
      <w:r w:rsidR="00047FF3" w:rsidRPr="00AF4BE5">
        <w:rPr>
          <w:sz w:val="20"/>
        </w:rPr>
        <w:t xml:space="preserve">continuous feed to Northern Light Eastern Maine Medical Center </w:t>
      </w:r>
      <w:r w:rsidR="009E7801" w:rsidRPr="00AF4BE5">
        <w:rPr>
          <w:sz w:val="20"/>
        </w:rPr>
        <w:t xml:space="preserve">during </w:t>
      </w:r>
      <w:proofErr w:type="gramStart"/>
      <w:r w:rsidR="00047FF3" w:rsidRPr="00AF4BE5">
        <w:rPr>
          <w:sz w:val="20"/>
        </w:rPr>
        <w:t>shutdowns</w:t>
      </w:r>
      <w:r w:rsidR="009E7801" w:rsidRPr="00AF4BE5">
        <w:rPr>
          <w:sz w:val="20"/>
        </w:rPr>
        <w:t xml:space="preserve">, </w:t>
      </w:r>
      <w:r w:rsidR="00047FF3" w:rsidRPr="00AF4BE5">
        <w:rPr>
          <w:sz w:val="20"/>
        </w:rPr>
        <w:t>and</w:t>
      </w:r>
      <w:proofErr w:type="gramEnd"/>
      <w:r w:rsidR="00047FF3" w:rsidRPr="00AF4BE5">
        <w:rPr>
          <w:sz w:val="20"/>
        </w:rPr>
        <w:t xml:space="preserve"> scheduling some work at </w:t>
      </w:r>
      <w:r w:rsidR="009E7801" w:rsidRPr="00AF4BE5">
        <w:rPr>
          <w:sz w:val="20"/>
        </w:rPr>
        <w:t xml:space="preserve">night to minimize traffic issues.  </w:t>
      </w:r>
      <w:r w:rsidR="00047FF3" w:rsidRPr="00AF4BE5">
        <w:rPr>
          <w:sz w:val="20"/>
        </w:rPr>
        <w:t xml:space="preserve">Project cost: </w:t>
      </w:r>
      <w:r w:rsidR="00AF4BE5" w:rsidRPr="00AF4BE5">
        <w:rPr>
          <w:sz w:val="20"/>
        </w:rPr>
        <w:t>$669,207</w:t>
      </w:r>
    </w:p>
    <w:p w14:paraId="58C7F74E" w14:textId="77777777" w:rsidR="00566629" w:rsidRPr="00AF4BE5" w:rsidRDefault="00566629" w:rsidP="00566629">
      <w:pPr>
        <w:pStyle w:val="ListParagraph"/>
        <w:spacing w:line="276" w:lineRule="auto"/>
        <w:rPr>
          <w:sz w:val="20"/>
        </w:rPr>
      </w:pPr>
    </w:p>
    <w:p w14:paraId="0A6757C3" w14:textId="7D876A47" w:rsidR="00566629" w:rsidRPr="00AF4BE5" w:rsidRDefault="00047FF3" w:rsidP="00566629">
      <w:pPr>
        <w:pStyle w:val="ListParagraph"/>
        <w:numPr>
          <w:ilvl w:val="0"/>
          <w:numId w:val="31"/>
        </w:numPr>
        <w:spacing w:line="276" w:lineRule="auto"/>
        <w:rPr>
          <w:sz w:val="20"/>
        </w:rPr>
      </w:pPr>
      <w:r w:rsidRPr="00AF4BE5">
        <w:rPr>
          <w:sz w:val="20"/>
        </w:rPr>
        <w:t>Upgrading</w:t>
      </w:r>
      <w:r w:rsidR="00566629" w:rsidRPr="00AF4BE5">
        <w:rPr>
          <w:sz w:val="20"/>
        </w:rPr>
        <w:t xml:space="preserve"> a portion of the original (c. 1957) five-mile three-phase private electrical line from Route 9 into our pumping and treatment facilities at Floods Pond.  More than 90 percent of the 150 poles </w:t>
      </w:r>
      <w:r w:rsidRPr="00AF4BE5">
        <w:rPr>
          <w:sz w:val="20"/>
        </w:rPr>
        <w:t>were</w:t>
      </w:r>
      <w:r w:rsidR="00566629" w:rsidRPr="00AF4BE5">
        <w:rPr>
          <w:sz w:val="20"/>
        </w:rPr>
        <w:t xml:space="preserve"> original </w:t>
      </w:r>
      <w:r w:rsidRPr="00AF4BE5">
        <w:rPr>
          <w:sz w:val="20"/>
        </w:rPr>
        <w:t xml:space="preserve">installations </w:t>
      </w:r>
      <w:r w:rsidR="00566629" w:rsidRPr="00AF4BE5">
        <w:rPr>
          <w:sz w:val="20"/>
        </w:rPr>
        <w:t xml:space="preserve">and in poor condition.  The project also </w:t>
      </w:r>
      <w:r w:rsidRPr="00AF4BE5">
        <w:rPr>
          <w:sz w:val="20"/>
        </w:rPr>
        <w:t>includes</w:t>
      </w:r>
      <w:r w:rsidR="00566629" w:rsidRPr="00AF4BE5">
        <w:rPr>
          <w:sz w:val="20"/>
        </w:rPr>
        <w:t xml:space="preserve"> a fiber optic line, trimming of encroaching trees and vegetation, and demolition and removal of existing po</w:t>
      </w:r>
      <w:r w:rsidRPr="00AF4BE5">
        <w:rPr>
          <w:sz w:val="20"/>
        </w:rPr>
        <w:t>l</w:t>
      </w:r>
      <w:r w:rsidR="00566629" w:rsidRPr="00AF4BE5">
        <w:rPr>
          <w:sz w:val="20"/>
        </w:rPr>
        <w:t xml:space="preserve">es and wire.  Delays in receiving </w:t>
      </w:r>
      <w:r w:rsidRPr="00AF4BE5">
        <w:rPr>
          <w:sz w:val="20"/>
        </w:rPr>
        <w:t xml:space="preserve">poles and pole brackets </w:t>
      </w:r>
      <w:r w:rsidR="00566629" w:rsidRPr="00AF4BE5">
        <w:rPr>
          <w:sz w:val="20"/>
        </w:rPr>
        <w:t>pushed the project further into the year</w:t>
      </w:r>
      <w:r w:rsidRPr="00AF4BE5">
        <w:rPr>
          <w:sz w:val="20"/>
        </w:rPr>
        <w:t xml:space="preserve"> th</w:t>
      </w:r>
      <w:r w:rsidR="00A802AA" w:rsidRPr="00AF4BE5">
        <w:rPr>
          <w:sz w:val="20"/>
        </w:rPr>
        <w:t>a</w:t>
      </w:r>
      <w:r w:rsidRPr="00AF4BE5">
        <w:rPr>
          <w:sz w:val="20"/>
        </w:rPr>
        <w:t>n planned</w:t>
      </w:r>
      <w:r w:rsidR="00566629" w:rsidRPr="00AF4BE5">
        <w:rPr>
          <w:sz w:val="20"/>
        </w:rPr>
        <w:t>.</w:t>
      </w:r>
      <w:r w:rsidR="004501E7" w:rsidRPr="00AF4BE5">
        <w:rPr>
          <w:sz w:val="20"/>
        </w:rPr>
        <w:t xml:space="preserve">  </w:t>
      </w:r>
      <w:r w:rsidR="00AF4BE5" w:rsidRPr="00AF4BE5">
        <w:rPr>
          <w:sz w:val="20"/>
        </w:rPr>
        <w:t>Budget: $1.4 million. Cost to date: $800,000.</w:t>
      </w:r>
    </w:p>
    <w:p w14:paraId="399E80F3" w14:textId="77777777" w:rsidR="00566629" w:rsidRPr="00AF4BE5" w:rsidRDefault="00566629" w:rsidP="00566629">
      <w:pPr>
        <w:pStyle w:val="ListParagraph"/>
        <w:spacing w:line="276" w:lineRule="auto"/>
        <w:rPr>
          <w:sz w:val="20"/>
        </w:rPr>
      </w:pPr>
    </w:p>
    <w:p w14:paraId="10C5AB18" w14:textId="3A53E444" w:rsidR="00566629" w:rsidRPr="00AF4BE5" w:rsidRDefault="00566629" w:rsidP="00BB281D">
      <w:pPr>
        <w:pStyle w:val="ListParagraph"/>
        <w:numPr>
          <w:ilvl w:val="0"/>
          <w:numId w:val="31"/>
        </w:numPr>
        <w:spacing w:line="276" w:lineRule="auto"/>
        <w:rPr>
          <w:sz w:val="20"/>
        </w:rPr>
      </w:pPr>
      <w:r w:rsidRPr="00AF4BE5">
        <w:rPr>
          <w:sz w:val="20"/>
        </w:rPr>
        <w:t>Beginning the</w:t>
      </w:r>
      <w:r w:rsidR="00BB281D" w:rsidRPr="00AF4BE5">
        <w:rPr>
          <w:sz w:val="20"/>
        </w:rPr>
        <w:t xml:space="preserve"> </w:t>
      </w:r>
      <w:r w:rsidRPr="00AF4BE5">
        <w:rPr>
          <w:sz w:val="20"/>
        </w:rPr>
        <w:t xml:space="preserve">next phase of upgrading our ozone treatment facility (c. 1995) to ensure </w:t>
      </w:r>
      <w:r w:rsidRPr="00AF4BE5">
        <w:rPr>
          <w:rFonts w:eastAsia="Calibri" w:cs="Arial"/>
          <w:sz w:val="20"/>
        </w:rPr>
        <w:t>reliability and efficiency</w:t>
      </w:r>
      <w:r w:rsidR="00C6551A" w:rsidRPr="00AF4BE5">
        <w:rPr>
          <w:rFonts w:eastAsia="Calibri" w:cs="Arial"/>
          <w:sz w:val="20"/>
        </w:rPr>
        <w:t xml:space="preserve">.  </w:t>
      </w:r>
      <w:r w:rsidR="00BB281D" w:rsidRPr="00AF4BE5">
        <w:rPr>
          <w:rFonts w:eastAsia="Calibri" w:cs="Arial"/>
          <w:sz w:val="20"/>
        </w:rPr>
        <w:t xml:space="preserve">The project </w:t>
      </w:r>
      <w:r w:rsidR="00C6551A" w:rsidRPr="00AF4BE5">
        <w:rPr>
          <w:rFonts w:eastAsia="Calibri" w:cs="Arial"/>
          <w:sz w:val="20"/>
        </w:rPr>
        <w:t>include</w:t>
      </w:r>
      <w:r w:rsidR="00BB281D" w:rsidRPr="00AF4BE5">
        <w:rPr>
          <w:rFonts w:eastAsia="Calibri" w:cs="Arial"/>
          <w:sz w:val="20"/>
        </w:rPr>
        <w:t>s</w:t>
      </w:r>
      <w:r w:rsidR="00C6551A" w:rsidRPr="00AF4BE5">
        <w:rPr>
          <w:rFonts w:eastAsia="Calibri" w:cs="Arial"/>
          <w:sz w:val="20"/>
        </w:rPr>
        <w:t xml:space="preserve"> new ozone treatment equipment</w:t>
      </w:r>
      <w:r w:rsidR="00BB281D" w:rsidRPr="00AF4BE5">
        <w:rPr>
          <w:rFonts w:eastAsia="Calibri" w:cs="Arial"/>
          <w:sz w:val="20"/>
        </w:rPr>
        <w:t xml:space="preserve"> </w:t>
      </w:r>
      <w:r w:rsidR="00C6551A" w:rsidRPr="00AF4BE5">
        <w:rPr>
          <w:rFonts w:eastAsia="Calibri" w:cs="Arial"/>
          <w:sz w:val="20"/>
        </w:rPr>
        <w:t xml:space="preserve">and </w:t>
      </w:r>
      <w:proofErr w:type="gramStart"/>
      <w:r w:rsidR="00BB281D" w:rsidRPr="00AF4BE5">
        <w:rPr>
          <w:rFonts w:eastAsia="Calibri" w:cs="Arial"/>
          <w:sz w:val="20"/>
        </w:rPr>
        <w:t>required</w:t>
      </w:r>
      <w:proofErr w:type="gramEnd"/>
      <w:r w:rsidR="00BB281D" w:rsidRPr="00AF4BE5">
        <w:rPr>
          <w:rFonts w:eastAsia="Calibri" w:cs="Arial"/>
          <w:sz w:val="20"/>
        </w:rPr>
        <w:t xml:space="preserve"> </w:t>
      </w:r>
      <w:r w:rsidR="00C6551A" w:rsidRPr="00AF4BE5">
        <w:rPr>
          <w:rFonts w:eastAsia="Calibri" w:cs="Arial"/>
          <w:sz w:val="20"/>
        </w:rPr>
        <w:t>modifications to the treatment building, HVA</w:t>
      </w:r>
      <w:r w:rsidR="00BB281D" w:rsidRPr="00AF4BE5">
        <w:rPr>
          <w:rFonts w:eastAsia="Calibri" w:cs="Arial"/>
          <w:sz w:val="20"/>
        </w:rPr>
        <w:t>C</w:t>
      </w:r>
      <w:r w:rsidR="00C6551A" w:rsidRPr="00AF4BE5">
        <w:rPr>
          <w:rFonts w:eastAsia="Calibri" w:cs="Arial"/>
          <w:sz w:val="20"/>
        </w:rPr>
        <w:t xml:space="preserve"> and piping work, and process control upgrades.  </w:t>
      </w:r>
      <w:r w:rsidR="00BB281D" w:rsidRPr="00AF4BE5">
        <w:rPr>
          <w:rFonts w:eastAsia="Calibri" w:cs="Arial"/>
          <w:sz w:val="20"/>
        </w:rPr>
        <w:t xml:space="preserve">The delivery of </w:t>
      </w:r>
      <w:r w:rsidR="00CE6760" w:rsidRPr="00AF4BE5">
        <w:rPr>
          <w:rFonts w:eastAsia="Calibri" w:cs="Arial"/>
          <w:sz w:val="20"/>
        </w:rPr>
        <w:t>stainless-steel</w:t>
      </w:r>
      <w:r w:rsidR="00BB281D" w:rsidRPr="00AF4BE5">
        <w:rPr>
          <w:rFonts w:eastAsia="Calibri" w:cs="Arial"/>
          <w:sz w:val="20"/>
        </w:rPr>
        <w:t xml:space="preserve"> elements as well as the new treatment equipment was delayed, resulting in some installation and testing being pushed into 2022.  </w:t>
      </w:r>
      <w:r w:rsidR="00AF4BE5" w:rsidRPr="00AF4BE5">
        <w:rPr>
          <w:rFonts w:eastAsia="Calibri" w:cs="Arial"/>
          <w:sz w:val="20"/>
        </w:rPr>
        <w:t>Project costs at year end of</w:t>
      </w:r>
      <w:r w:rsidR="001C4162" w:rsidRPr="00AF4BE5">
        <w:rPr>
          <w:rFonts w:eastAsia="Calibri" w:cs="Arial"/>
          <w:sz w:val="20"/>
        </w:rPr>
        <w:t xml:space="preserve"> 2021 were approximately $</w:t>
      </w:r>
      <w:r w:rsidR="00AF4BE5" w:rsidRPr="00AF4BE5">
        <w:rPr>
          <w:rFonts w:eastAsia="Calibri" w:cs="Arial"/>
          <w:sz w:val="20"/>
        </w:rPr>
        <w:t>4.0</w:t>
      </w:r>
      <w:r w:rsidR="001C4162" w:rsidRPr="00AF4BE5">
        <w:rPr>
          <w:rFonts w:eastAsia="Calibri" w:cs="Arial"/>
          <w:sz w:val="20"/>
        </w:rPr>
        <w:t xml:space="preserve"> million, while the overall cost of the upgrade will </w:t>
      </w:r>
      <w:r w:rsidR="004501E7" w:rsidRPr="00AF4BE5">
        <w:rPr>
          <w:rFonts w:eastAsia="Calibri" w:cs="Arial"/>
          <w:sz w:val="20"/>
        </w:rPr>
        <w:t>be close to $6,000,000</w:t>
      </w:r>
      <w:r w:rsidR="00AF4BE5" w:rsidRPr="00AF4BE5">
        <w:rPr>
          <w:rFonts w:eastAsia="Calibri" w:cs="Arial"/>
          <w:sz w:val="20"/>
        </w:rPr>
        <w:t>.</w:t>
      </w:r>
      <w:r w:rsidR="004501E7" w:rsidRPr="00AF4BE5">
        <w:rPr>
          <w:rFonts w:eastAsia="Calibri" w:cs="Arial"/>
          <w:sz w:val="20"/>
        </w:rPr>
        <w:t xml:space="preserve"> </w:t>
      </w:r>
    </w:p>
    <w:p w14:paraId="0A416FC5" w14:textId="77777777" w:rsidR="00566629" w:rsidRPr="00AF4BE5" w:rsidRDefault="00566629" w:rsidP="00566629">
      <w:pPr>
        <w:spacing w:line="276" w:lineRule="auto"/>
        <w:ind w:left="360"/>
        <w:rPr>
          <w:sz w:val="20"/>
        </w:rPr>
      </w:pPr>
    </w:p>
    <w:p w14:paraId="0B6986F3" w14:textId="751EB52E" w:rsidR="00566629" w:rsidRDefault="00566629" w:rsidP="00566629">
      <w:pPr>
        <w:pStyle w:val="ListParagraph"/>
        <w:numPr>
          <w:ilvl w:val="0"/>
          <w:numId w:val="31"/>
        </w:numPr>
        <w:spacing w:line="276" w:lineRule="auto"/>
        <w:rPr>
          <w:sz w:val="20"/>
        </w:rPr>
      </w:pPr>
      <w:r w:rsidRPr="00AF4BE5">
        <w:rPr>
          <w:sz w:val="20"/>
        </w:rPr>
        <w:t xml:space="preserve">Moving </w:t>
      </w:r>
      <w:r w:rsidR="00F03A15" w:rsidRPr="00AF4BE5">
        <w:rPr>
          <w:sz w:val="20"/>
        </w:rPr>
        <w:t>in</w:t>
      </w:r>
      <w:r w:rsidRPr="00AF4BE5">
        <w:rPr>
          <w:sz w:val="20"/>
        </w:rPr>
        <w:t xml:space="preserve">to detailed design </w:t>
      </w:r>
      <w:r w:rsidR="00E434FB" w:rsidRPr="00AF4BE5">
        <w:rPr>
          <w:sz w:val="20"/>
        </w:rPr>
        <w:t>phase</w:t>
      </w:r>
      <w:r w:rsidRPr="00AF4BE5">
        <w:rPr>
          <w:sz w:val="20"/>
        </w:rPr>
        <w:t xml:space="preserve"> for replacement of two standpipes and a pump station</w:t>
      </w:r>
      <w:r w:rsidR="00F03A15" w:rsidRPr="00AF4BE5">
        <w:rPr>
          <w:sz w:val="20"/>
        </w:rPr>
        <w:t xml:space="preserve"> off Union Street, aimed at </w:t>
      </w:r>
      <w:r w:rsidR="00C060A6" w:rsidRPr="00AF4BE5">
        <w:rPr>
          <w:sz w:val="20"/>
        </w:rPr>
        <w:t>expanding the pressure zone</w:t>
      </w:r>
      <w:r w:rsidRPr="00AF4BE5">
        <w:rPr>
          <w:sz w:val="20"/>
        </w:rPr>
        <w:t xml:space="preserve"> near </w:t>
      </w:r>
      <w:r w:rsidR="0000363B">
        <w:rPr>
          <w:sz w:val="20"/>
        </w:rPr>
        <w:t>BIA</w:t>
      </w:r>
      <w:r w:rsidR="00545E5D">
        <w:rPr>
          <w:sz w:val="20"/>
        </w:rPr>
        <w:t xml:space="preserve"> </w:t>
      </w:r>
      <w:r w:rsidR="00C060A6" w:rsidRPr="00AF4BE5">
        <w:rPr>
          <w:sz w:val="20"/>
        </w:rPr>
        <w:t>and the efficiency and reliability of system facilities.</w:t>
      </w:r>
      <w:r w:rsidRPr="00AF4BE5">
        <w:rPr>
          <w:sz w:val="20"/>
        </w:rPr>
        <w:t xml:space="preserve"> The project will replace the BIA standpipe and nearby pump station (both 7</w:t>
      </w:r>
      <w:r w:rsidR="00AF4BE5" w:rsidRPr="00AF4BE5">
        <w:rPr>
          <w:sz w:val="20"/>
        </w:rPr>
        <w:t>9</w:t>
      </w:r>
      <w:r w:rsidRPr="00AF4BE5">
        <w:rPr>
          <w:sz w:val="20"/>
        </w:rPr>
        <w:t xml:space="preserve"> years old) and the Hammond Street standpipe (5</w:t>
      </w:r>
      <w:r w:rsidR="00AF4BE5" w:rsidRPr="00AF4BE5">
        <w:rPr>
          <w:sz w:val="20"/>
        </w:rPr>
        <w:t>9</w:t>
      </w:r>
      <w:r w:rsidRPr="00AF4BE5">
        <w:rPr>
          <w:sz w:val="20"/>
        </w:rPr>
        <w:t xml:space="preserve"> years old) with one standpipe</w:t>
      </w:r>
      <w:r>
        <w:rPr>
          <w:sz w:val="20"/>
        </w:rPr>
        <w:t xml:space="preserve"> and pump station at a new location. </w:t>
      </w:r>
      <w:r w:rsidR="00C6551A">
        <w:rPr>
          <w:sz w:val="20"/>
        </w:rPr>
        <w:t xml:space="preserve"> Site surveys for the</w:t>
      </w:r>
      <w:r w:rsidR="00C060A6">
        <w:rPr>
          <w:sz w:val="20"/>
        </w:rPr>
        <w:t xml:space="preserve"> </w:t>
      </w:r>
      <w:r w:rsidR="00C6551A">
        <w:rPr>
          <w:sz w:val="20"/>
        </w:rPr>
        <w:t xml:space="preserve">location(s) were delayed due to COVID. </w:t>
      </w:r>
      <w:r w:rsidR="00E434FB">
        <w:rPr>
          <w:sz w:val="20"/>
        </w:rPr>
        <w:t xml:space="preserve"> </w:t>
      </w:r>
      <w:r w:rsidR="00C060A6">
        <w:rPr>
          <w:sz w:val="20"/>
        </w:rPr>
        <w:t>Bangor Water was a</w:t>
      </w:r>
      <w:r w:rsidR="00E434FB">
        <w:rPr>
          <w:sz w:val="20"/>
        </w:rPr>
        <w:t xml:space="preserve">warded $5,000,000 </w:t>
      </w:r>
      <w:r w:rsidR="004D5D4C">
        <w:rPr>
          <w:sz w:val="20"/>
        </w:rPr>
        <w:t xml:space="preserve">toward </w:t>
      </w:r>
      <w:r w:rsidR="00C060A6">
        <w:rPr>
          <w:sz w:val="20"/>
        </w:rPr>
        <w:t xml:space="preserve">the </w:t>
      </w:r>
      <w:r w:rsidR="004D5D4C">
        <w:rPr>
          <w:sz w:val="20"/>
        </w:rPr>
        <w:t xml:space="preserve">construction phase </w:t>
      </w:r>
      <w:r w:rsidR="00C060A6">
        <w:rPr>
          <w:sz w:val="20"/>
        </w:rPr>
        <w:t xml:space="preserve">of the work </w:t>
      </w:r>
      <w:r w:rsidR="004D5D4C">
        <w:rPr>
          <w:sz w:val="20"/>
        </w:rPr>
        <w:t xml:space="preserve">from </w:t>
      </w:r>
      <w:r w:rsidR="00C060A6">
        <w:rPr>
          <w:sz w:val="20"/>
        </w:rPr>
        <w:t xml:space="preserve">the </w:t>
      </w:r>
      <w:r w:rsidR="004D5D4C">
        <w:rPr>
          <w:sz w:val="20"/>
        </w:rPr>
        <w:t xml:space="preserve">Maine Drinking Water revolving loan fund.  </w:t>
      </w:r>
      <w:r w:rsidR="00C060A6">
        <w:rPr>
          <w:sz w:val="20"/>
        </w:rPr>
        <w:t xml:space="preserve">This includes a </w:t>
      </w:r>
      <w:r w:rsidR="00E434FB">
        <w:rPr>
          <w:sz w:val="20"/>
        </w:rPr>
        <w:t>grant of $1</w:t>
      </w:r>
      <w:r w:rsidR="00C060A6">
        <w:rPr>
          <w:sz w:val="20"/>
        </w:rPr>
        <w:t xml:space="preserve">,500,000 with the balance in the form of </w:t>
      </w:r>
      <w:r w:rsidR="00CE6760">
        <w:rPr>
          <w:sz w:val="20"/>
        </w:rPr>
        <w:t>a low</w:t>
      </w:r>
      <w:r w:rsidR="00C060A6">
        <w:rPr>
          <w:sz w:val="20"/>
        </w:rPr>
        <w:t xml:space="preserve">-interest </w:t>
      </w:r>
      <w:r w:rsidR="00E434FB">
        <w:rPr>
          <w:sz w:val="20"/>
        </w:rPr>
        <w:t xml:space="preserve">20-year </w:t>
      </w:r>
      <w:r w:rsidR="004D5D4C">
        <w:rPr>
          <w:sz w:val="20"/>
        </w:rPr>
        <w:t xml:space="preserve">loan.  </w:t>
      </w:r>
      <w:r w:rsidR="00C060A6">
        <w:rPr>
          <w:sz w:val="20"/>
        </w:rPr>
        <w:t>The grant/loan is e</w:t>
      </w:r>
      <w:r w:rsidR="004D5D4C">
        <w:rPr>
          <w:sz w:val="20"/>
        </w:rPr>
        <w:t xml:space="preserve">stimated to save </w:t>
      </w:r>
      <w:r w:rsidR="00C060A6">
        <w:rPr>
          <w:sz w:val="20"/>
        </w:rPr>
        <w:t xml:space="preserve">Bangor Water over </w:t>
      </w:r>
      <w:r w:rsidR="004D5D4C">
        <w:rPr>
          <w:sz w:val="20"/>
        </w:rPr>
        <w:t>$</w:t>
      </w:r>
      <w:r w:rsidR="00C060A6">
        <w:rPr>
          <w:sz w:val="20"/>
        </w:rPr>
        <w:t>1,100,000</w:t>
      </w:r>
      <w:r w:rsidR="004D5D4C">
        <w:rPr>
          <w:sz w:val="20"/>
        </w:rPr>
        <w:t xml:space="preserve"> in interest. </w:t>
      </w:r>
      <w:r w:rsidR="00CC10F0">
        <w:rPr>
          <w:sz w:val="20"/>
        </w:rPr>
        <w:t xml:space="preserve"> </w:t>
      </w:r>
      <w:r w:rsidR="00C060A6">
        <w:rPr>
          <w:sz w:val="20"/>
        </w:rPr>
        <w:t>We anticipate sending the project to bid in 2022.</w:t>
      </w:r>
    </w:p>
    <w:p w14:paraId="76E0E34F" w14:textId="5BB99B19" w:rsidR="009262A4" w:rsidRDefault="009262A4" w:rsidP="00DE2D9B">
      <w:pPr>
        <w:pStyle w:val="Header"/>
        <w:tabs>
          <w:tab w:val="clear" w:pos="4320"/>
          <w:tab w:val="clear" w:pos="8640"/>
        </w:tabs>
        <w:spacing w:line="276" w:lineRule="auto"/>
        <w:rPr>
          <w:sz w:val="20"/>
        </w:rPr>
      </w:pPr>
    </w:p>
    <w:p w14:paraId="5B484983" w14:textId="7A7FF601" w:rsidR="009262A4" w:rsidRDefault="00377DD6"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735040" behindDoc="0" locked="0" layoutInCell="1" allowOverlap="1" wp14:anchorId="544EC80C" wp14:editId="5E91E3A7">
            <wp:simplePos x="0" y="0"/>
            <wp:positionH relativeFrom="margin">
              <wp:align>center</wp:align>
            </wp:positionH>
            <wp:positionV relativeFrom="paragraph">
              <wp:posOffset>122555</wp:posOffset>
            </wp:positionV>
            <wp:extent cx="204470" cy="255905"/>
            <wp:effectExtent l="0" t="0" r="508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00F80" w14:textId="3A8249E4" w:rsidR="009262A4" w:rsidRDefault="009262A4" w:rsidP="00DE2D9B">
      <w:pPr>
        <w:pStyle w:val="Header"/>
        <w:tabs>
          <w:tab w:val="clear" w:pos="4320"/>
          <w:tab w:val="clear" w:pos="8640"/>
        </w:tabs>
        <w:spacing w:line="276" w:lineRule="auto"/>
        <w:rPr>
          <w:sz w:val="20"/>
        </w:rPr>
      </w:pPr>
    </w:p>
    <w:p w14:paraId="3A223B31" w14:textId="3F0A5201" w:rsidR="002F026C" w:rsidRDefault="002F026C" w:rsidP="00DE2D9B">
      <w:pPr>
        <w:pStyle w:val="Header"/>
        <w:tabs>
          <w:tab w:val="clear" w:pos="4320"/>
          <w:tab w:val="clear" w:pos="8640"/>
        </w:tabs>
        <w:spacing w:line="276" w:lineRule="auto"/>
        <w:rPr>
          <w:sz w:val="20"/>
        </w:rPr>
      </w:pPr>
    </w:p>
    <w:p w14:paraId="5CDDAB87" w14:textId="77777777" w:rsidR="002F026C" w:rsidRDefault="002F026C" w:rsidP="00DE2D9B">
      <w:pPr>
        <w:pStyle w:val="Header"/>
        <w:tabs>
          <w:tab w:val="clear" w:pos="4320"/>
          <w:tab w:val="clear" w:pos="8640"/>
        </w:tabs>
        <w:spacing w:line="276" w:lineRule="auto"/>
        <w:rPr>
          <w:sz w:val="20"/>
        </w:rPr>
      </w:pPr>
    </w:p>
    <w:p w14:paraId="1464DF88" w14:textId="6EC2E00C" w:rsidR="009262A4" w:rsidRPr="00071A24" w:rsidRDefault="00071A24" w:rsidP="00DE2D9B">
      <w:pPr>
        <w:pStyle w:val="Header"/>
        <w:tabs>
          <w:tab w:val="clear" w:pos="4320"/>
          <w:tab w:val="clear" w:pos="8640"/>
        </w:tabs>
        <w:spacing w:line="276" w:lineRule="auto"/>
        <w:rPr>
          <w:sz w:val="20"/>
        </w:rPr>
      </w:pPr>
      <w:r>
        <w:rPr>
          <w:sz w:val="20"/>
        </w:rPr>
        <w:t xml:space="preserve">With 22 percent of Bangor Water’s piping system over 100 years old and past its useful life, the </w:t>
      </w:r>
      <w:proofErr w:type="gramStart"/>
      <w:r>
        <w:rPr>
          <w:sz w:val="20"/>
        </w:rPr>
        <w:t>District</w:t>
      </w:r>
      <w:proofErr w:type="gramEnd"/>
      <w:r>
        <w:rPr>
          <w:sz w:val="20"/>
        </w:rPr>
        <w:t xml:space="preserve"> experiences multiple main breaks throughout the year.</w:t>
      </w:r>
      <w:r w:rsidR="00545E5D">
        <w:rPr>
          <w:sz w:val="20"/>
        </w:rPr>
        <w:t xml:space="preserve"> </w:t>
      </w:r>
      <w:r w:rsidRPr="00071A24">
        <w:rPr>
          <w:sz w:val="20"/>
        </w:rPr>
        <w:t xml:space="preserve"> Leaks are always the unknown and unpredictable part of Bangor Water’s expenses.</w:t>
      </w:r>
      <w:r>
        <w:rPr>
          <w:sz w:val="20"/>
        </w:rPr>
        <w:t xml:space="preserve"> </w:t>
      </w:r>
      <w:r w:rsidR="00545E5D">
        <w:rPr>
          <w:sz w:val="20"/>
        </w:rPr>
        <w:t xml:space="preserve"> </w:t>
      </w:r>
      <w:r>
        <w:rPr>
          <w:sz w:val="20"/>
        </w:rPr>
        <w:t xml:space="preserve">Planned infrastructure improvements are necessary to replace aged pipe, </w:t>
      </w:r>
      <w:proofErr w:type="gramStart"/>
      <w:r>
        <w:rPr>
          <w:sz w:val="20"/>
        </w:rPr>
        <w:t>valves</w:t>
      </w:r>
      <w:proofErr w:type="gramEnd"/>
      <w:r>
        <w:rPr>
          <w:sz w:val="20"/>
        </w:rPr>
        <w:t xml:space="preserve"> and hydrants to keep customers’ water service reliable.</w:t>
      </w:r>
    </w:p>
    <w:p w14:paraId="3DDEEB06" w14:textId="2BEB217E" w:rsidR="009262A4" w:rsidRPr="00A21004" w:rsidRDefault="009262A4" w:rsidP="00DE2D9B">
      <w:pPr>
        <w:pStyle w:val="Header"/>
        <w:tabs>
          <w:tab w:val="clear" w:pos="4320"/>
          <w:tab w:val="clear" w:pos="8640"/>
        </w:tabs>
        <w:spacing w:line="276" w:lineRule="auto"/>
        <w:rPr>
          <w:sz w:val="20"/>
          <w:highlight w:val="yellow"/>
        </w:rPr>
      </w:pPr>
    </w:p>
    <w:tbl>
      <w:tblPr>
        <w:tblStyle w:val="TableGrid"/>
        <w:tblW w:w="0" w:type="auto"/>
        <w:tblLook w:val="04A0" w:firstRow="1" w:lastRow="0" w:firstColumn="1" w:lastColumn="0" w:noHBand="0" w:noVBand="1"/>
      </w:tblPr>
      <w:tblGrid>
        <w:gridCol w:w="866"/>
        <w:gridCol w:w="1649"/>
        <w:gridCol w:w="1800"/>
        <w:gridCol w:w="2610"/>
      </w:tblGrid>
      <w:tr w:rsidR="00A21004" w:rsidRPr="00071A24" w14:paraId="6C756066" w14:textId="1756B1B1" w:rsidTr="005476EC">
        <w:tc>
          <w:tcPr>
            <w:tcW w:w="866" w:type="dxa"/>
            <w:vAlign w:val="center"/>
          </w:tcPr>
          <w:p w14:paraId="7A1F3C95" w14:textId="5A4CF5C2" w:rsidR="00A21004" w:rsidRPr="00071A24" w:rsidRDefault="00A21004" w:rsidP="00071A24">
            <w:pPr>
              <w:pStyle w:val="Header"/>
              <w:tabs>
                <w:tab w:val="clear" w:pos="4320"/>
                <w:tab w:val="clear" w:pos="8640"/>
              </w:tabs>
              <w:spacing w:line="276" w:lineRule="auto"/>
              <w:jc w:val="center"/>
              <w:rPr>
                <w:sz w:val="20"/>
              </w:rPr>
            </w:pPr>
            <w:r w:rsidRPr="00071A24">
              <w:rPr>
                <w:sz w:val="20"/>
              </w:rPr>
              <w:t>Year</w:t>
            </w:r>
          </w:p>
        </w:tc>
        <w:tc>
          <w:tcPr>
            <w:tcW w:w="1649" w:type="dxa"/>
            <w:vAlign w:val="center"/>
          </w:tcPr>
          <w:p w14:paraId="1B642893" w14:textId="3A73D0DB" w:rsidR="00A21004" w:rsidRPr="00071A24" w:rsidRDefault="00A21004" w:rsidP="00071A24">
            <w:pPr>
              <w:pStyle w:val="Header"/>
              <w:tabs>
                <w:tab w:val="clear" w:pos="4320"/>
                <w:tab w:val="clear" w:pos="8640"/>
              </w:tabs>
              <w:spacing w:line="276" w:lineRule="auto"/>
              <w:jc w:val="center"/>
              <w:rPr>
                <w:sz w:val="20"/>
              </w:rPr>
            </w:pPr>
            <w:r w:rsidRPr="00071A24">
              <w:rPr>
                <w:sz w:val="20"/>
              </w:rPr>
              <w:t>Number of leaks</w:t>
            </w:r>
          </w:p>
        </w:tc>
        <w:tc>
          <w:tcPr>
            <w:tcW w:w="1800" w:type="dxa"/>
            <w:vAlign w:val="center"/>
          </w:tcPr>
          <w:p w14:paraId="5302DC09" w14:textId="5A2FACED" w:rsidR="00A21004" w:rsidRPr="00071A24" w:rsidRDefault="00A21004" w:rsidP="00071A24">
            <w:pPr>
              <w:pStyle w:val="Header"/>
              <w:tabs>
                <w:tab w:val="clear" w:pos="4320"/>
                <w:tab w:val="clear" w:pos="8640"/>
              </w:tabs>
              <w:spacing w:line="276" w:lineRule="auto"/>
              <w:jc w:val="center"/>
              <w:rPr>
                <w:sz w:val="20"/>
              </w:rPr>
            </w:pPr>
            <w:r w:rsidRPr="00071A24">
              <w:rPr>
                <w:sz w:val="20"/>
              </w:rPr>
              <w:t>Unplanned costs</w:t>
            </w:r>
          </w:p>
        </w:tc>
        <w:tc>
          <w:tcPr>
            <w:tcW w:w="2610" w:type="dxa"/>
            <w:vAlign w:val="center"/>
          </w:tcPr>
          <w:p w14:paraId="73EB922A" w14:textId="0D5966EE" w:rsidR="00A21004" w:rsidRPr="00071A24" w:rsidRDefault="00A21004" w:rsidP="00071A24">
            <w:pPr>
              <w:pStyle w:val="Header"/>
              <w:tabs>
                <w:tab w:val="clear" w:pos="4320"/>
                <w:tab w:val="clear" w:pos="8640"/>
              </w:tabs>
              <w:spacing w:line="276" w:lineRule="auto"/>
              <w:jc w:val="center"/>
              <w:rPr>
                <w:sz w:val="20"/>
              </w:rPr>
            </w:pPr>
            <w:r w:rsidRPr="00071A24">
              <w:rPr>
                <w:sz w:val="20"/>
              </w:rPr>
              <w:t xml:space="preserve">Percentage </w:t>
            </w:r>
            <w:r w:rsidR="000A6E83" w:rsidRPr="00071A24">
              <w:rPr>
                <w:sz w:val="20"/>
              </w:rPr>
              <w:t>of leaks on pipe</w:t>
            </w:r>
            <w:r w:rsidRPr="00071A24">
              <w:rPr>
                <w:sz w:val="20"/>
              </w:rPr>
              <w:t xml:space="preserve"> over </w:t>
            </w:r>
            <w:r w:rsidR="000A6E83" w:rsidRPr="00071A24">
              <w:rPr>
                <w:sz w:val="20"/>
              </w:rPr>
              <w:t>50</w:t>
            </w:r>
            <w:r w:rsidRPr="00071A24">
              <w:rPr>
                <w:sz w:val="20"/>
              </w:rPr>
              <w:t xml:space="preserve"> years old</w:t>
            </w:r>
          </w:p>
        </w:tc>
      </w:tr>
      <w:tr w:rsidR="00A21004" w:rsidRPr="00071A24" w14:paraId="4F9DC1F5" w14:textId="7A6CB40C" w:rsidTr="005476EC">
        <w:tc>
          <w:tcPr>
            <w:tcW w:w="866" w:type="dxa"/>
            <w:vAlign w:val="center"/>
          </w:tcPr>
          <w:p w14:paraId="6E001074" w14:textId="5A89ACB4" w:rsidR="00A21004" w:rsidRPr="00071A24" w:rsidRDefault="00A21004" w:rsidP="00071A24">
            <w:pPr>
              <w:pStyle w:val="Header"/>
              <w:tabs>
                <w:tab w:val="clear" w:pos="4320"/>
                <w:tab w:val="clear" w:pos="8640"/>
              </w:tabs>
              <w:spacing w:line="276" w:lineRule="auto"/>
              <w:jc w:val="center"/>
              <w:rPr>
                <w:sz w:val="20"/>
              </w:rPr>
            </w:pPr>
            <w:r w:rsidRPr="00071A24">
              <w:rPr>
                <w:sz w:val="20"/>
              </w:rPr>
              <w:t>2021</w:t>
            </w:r>
          </w:p>
        </w:tc>
        <w:tc>
          <w:tcPr>
            <w:tcW w:w="1649" w:type="dxa"/>
            <w:vAlign w:val="center"/>
          </w:tcPr>
          <w:p w14:paraId="13842575" w14:textId="5EA47E21" w:rsidR="00A21004" w:rsidRPr="00071A24" w:rsidRDefault="00A21004" w:rsidP="00071A24">
            <w:pPr>
              <w:pStyle w:val="Header"/>
              <w:tabs>
                <w:tab w:val="clear" w:pos="4320"/>
                <w:tab w:val="clear" w:pos="8640"/>
              </w:tabs>
              <w:spacing w:line="276" w:lineRule="auto"/>
              <w:jc w:val="center"/>
              <w:rPr>
                <w:sz w:val="20"/>
              </w:rPr>
            </w:pPr>
            <w:r w:rsidRPr="00071A24">
              <w:rPr>
                <w:sz w:val="20"/>
              </w:rPr>
              <w:t>3</w:t>
            </w:r>
            <w:r w:rsidR="000A6E83" w:rsidRPr="00071A24">
              <w:rPr>
                <w:sz w:val="20"/>
              </w:rPr>
              <w:t>5</w:t>
            </w:r>
          </w:p>
        </w:tc>
        <w:tc>
          <w:tcPr>
            <w:tcW w:w="1800" w:type="dxa"/>
            <w:vAlign w:val="center"/>
          </w:tcPr>
          <w:p w14:paraId="731649BE" w14:textId="4498F28A" w:rsidR="00A21004" w:rsidRPr="00071A24" w:rsidRDefault="000A6E83" w:rsidP="00071A24">
            <w:pPr>
              <w:pStyle w:val="Header"/>
              <w:tabs>
                <w:tab w:val="clear" w:pos="4320"/>
                <w:tab w:val="clear" w:pos="8640"/>
              </w:tabs>
              <w:spacing w:line="276" w:lineRule="auto"/>
              <w:jc w:val="center"/>
              <w:rPr>
                <w:sz w:val="20"/>
              </w:rPr>
            </w:pPr>
            <w:r w:rsidRPr="00071A24">
              <w:rPr>
                <w:sz w:val="20"/>
              </w:rPr>
              <w:t>$186,600</w:t>
            </w:r>
          </w:p>
        </w:tc>
        <w:tc>
          <w:tcPr>
            <w:tcW w:w="2610" w:type="dxa"/>
            <w:vAlign w:val="center"/>
          </w:tcPr>
          <w:p w14:paraId="37441C08" w14:textId="2CBA2A68" w:rsidR="00A21004" w:rsidRPr="00071A24" w:rsidRDefault="000A6E83" w:rsidP="00071A24">
            <w:pPr>
              <w:pStyle w:val="Header"/>
              <w:tabs>
                <w:tab w:val="clear" w:pos="4320"/>
                <w:tab w:val="clear" w:pos="8640"/>
              </w:tabs>
              <w:spacing w:line="276" w:lineRule="auto"/>
              <w:jc w:val="center"/>
              <w:rPr>
                <w:sz w:val="20"/>
              </w:rPr>
            </w:pPr>
            <w:r w:rsidRPr="00071A24">
              <w:rPr>
                <w:sz w:val="20"/>
              </w:rPr>
              <w:t>79</w:t>
            </w:r>
            <w:r w:rsidR="005476EC">
              <w:rPr>
                <w:sz w:val="20"/>
              </w:rPr>
              <w:t>%</w:t>
            </w:r>
          </w:p>
        </w:tc>
      </w:tr>
      <w:tr w:rsidR="00A21004" w:rsidRPr="00071A24" w14:paraId="05BE6D5B" w14:textId="5DBB40BE" w:rsidTr="005476EC">
        <w:tc>
          <w:tcPr>
            <w:tcW w:w="866" w:type="dxa"/>
            <w:vAlign w:val="center"/>
          </w:tcPr>
          <w:p w14:paraId="7226C6A4" w14:textId="15EBDE3F" w:rsidR="00A21004" w:rsidRPr="00071A24" w:rsidRDefault="00A21004" w:rsidP="00071A24">
            <w:pPr>
              <w:pStyle w:val="Header"/>
              <w:tabs>
                <w:tab w:val="clear" w:pos="4320"/>
                <w:tab w:val="clear" w:pos="8640"/>
              </w:tabs>
              <w:spacing w:line="276" w:lineRule="auto"/>
              <w:jc w:val="center"/>
              <w:rPr>
                <w:sz w:val="20"/>
              </w:rPr>
            </w:pPr>
            <w:r w:rsidRPr="00071A24">
              <w:rPr>
                <w:sz w:val="20"/>
              </w:rPr>
              <w:t>2020</w:t>
            </w:r>
          </w:p>
        </w:tc>
        <w:tc>
          <w:tcPr>
            <w:tcW w:w="1649" w:type="dxa"/>
            <w:vAlign w:val="center"/>
          </w:tcPr>
          <w:p w14:paraId="549F7E55" w14:textId="36D7407C" w:rsidR="00A21004" w:rsidRPr="00071A24" w:rsidRDefault="00A21004" w:rsidP="00071A24">
            <w:pPr>
              <w:pStyle w:val="Header"/>
              <w:tabs>
                <w:tab w:val="clear" w:pos="4320"/>
                <w:tab w:val="clear" w:pos="8640"/>
              </w:tabs>
              <w:spacing w:line="276" w:lineRule="auto"/>
              <w:jc w:val="center"/>
              <w:rPr>
                <w:sz w:val="20"/>
              </w:rPr>
            </w:pPr>
            <w:r w:rsidRPr="00071A24">
              <w:rPr>
                <w:sz w:val="20"/>
              </w:rPr>
              <w:t>23</w:t>
            </w:r>
          </w:p>
        </w:tc>
        <w:tc>
          <w:tcPr>
            <w:tcW w:w="1800" w:type="dxa"/>
            <w:vAlign w:val="center"/>
          </w:tcPr>
          <w:p w14:paraId="05FE26F3" w14:textId="0067DACD" w:rsidR="00A21004" w:rsidRPr="00071A24" w:rsidRDefault="00A21004" w:rsidP="00071A24">
            <w:pPr>
              <w:pStyle w:val="Header"/>
              <w:tabs>
                <w:tab w:val="clear" w:pos="4320"/>
                <w:tab w:val="clear" w:pos="8640"/>
              </w:tabs>
              <w:spacing w:line="276" w:lineRule="auto"/>
              <w:jc w:val="center"/>
              <w:rPr>
                <w:sz w:val="20"/>
              </w:rPr>
            </w:pPr>
            <w:r w:rsidRPr="00071A24">
              <w:rPr>
                <w:sz w:val="20"/>
              </w:rPr>
              <w:t>$103,600</w:t>
            </w:r>
          </w:p>
        </w:tc>
        <w:tc>
          <w:tcPr>
            <w:tcW w:w="2610" w:type="dxa"/>
            <w:vAlign w:val="center"/>
          </w:tcPr>
          <w:p w14:paraId="73AFB15B" w14:textId="296EC3C2" w:rsidR="00A21004" w:rsidRPr="00071A24" w:rsidRDefault="000A6E83" w:rsidP="00071A24">
            <w:pPr>
              <w:pStyle w:val="Header"/>
              <w:tabs>
                <w:tab w:val="clear" w:pos="4320"/>
                <w:tab w:val="clear" w:pos="8640"/>
              </w:tabs>
              <w:spacing w:line="276" w:lineRule="auto"/>
              <w:jc w:val="center"/>
              <w:rPr>
                <w:sz w:val="20"/>
              </w:rPr>
            </w:pPr>
            <w:r w:rsidRPr="00071A24">
              <w:rPr>
                <w:sz w:val="20"/>
              </w:rPr>
              <w:t>78</w:t>
            </w:r>
            <w:r w:rsidR="005476EC">
              <w:rPr>
                <w:sz w:val="20"/>
              </w:rPr>
              <w:t>%</w:t>
            </w:r>
          </w:p>
        </w:tc>
      </w:tr>
      <w:tr w:rsidR="00A21004" w:rsidRPr="00071A24" w14:paraId="61D808C5" w14:textId="69D52450" w:rsidTr="005476EC">
        <w:tc>
          <w:tcPr>
            <w:tcW w:w="866" w:type="dxa"/>
            <w:vAlign w:val="center"/>
          </w:tcPr>
          <w:p w14:paraId="17014930" w14:textId="5AD75147" w:rsidR="00A21004" w:rsidRPr="00071A24" w:rsidRDefault="00A21004" w:rsidP="00071A24">
            <w:pPr>
              <w:pStyle w:val="Header"/>
              <w:tabs>
                <w:tab w:val="clear" w:pos="4320"/>
                <w:tab w:val="clear" w:pos="8640"/>
              </w:tabs>
              <w:spacing w:line="276" w:lineRule="auto"/>
              <w:jc w:val="center"/>
              <w:rPr>
                <w:sz w:val="20"/>
              </w:rPr>
            </w:pPr>
            <w:r w:rsidRPr="00071A24">
              <w:rPr>
                <w:sz w:val="20"/>
              </w:rPr>
              <w:t>2019</w:t>
            </w:r>
          </w:p>
        </w:tc>
        <w:tc>
          <w:tcPr>
            <w:tcW w:w="1649" w:type="dxa"/>
            <w:vAlign w:val="center"/>
          </w:tcPr>
          <w:p w14:paraId="27617BD3" w14:textId="273F843A" w:rsidR="00A21004" w:rsidRPr="00071A24" w:rsidRDefault="00A21004" w:rsidP="00071A24">
            <w:pPr>
              <w:pStyle w:val="Header"/>
              <w:tabs>
                <w:tab w:val="clear" w:pos="4320"/>
                <w:tab w:val="clear" w:pos="8640"/>
              </w:tabs>
              <w:spacing w:line="276" w:lineRule="auto"/>
              <w:jc w:val="center"/>
              <w:rPr>
                <w:sz w:val="20"/>
              </w:rPr>
            </w:pPr>
            <w:r w:rsidRPr="00071A24">
              <w:rPr>
                <w:sz w:val="20"/>
              </w:rPr>
              <w:t>43</w:t>
            </w:r>
          </w:p>
        </w:tc>
        <w:tc>
          <w:tcPr>
            <w:tcW w:w="1800" w:type="dxa"/>
            <w:vAlign w:val="center"/>
          </w:tcPr>
          <w:p w14:paraId="1CB9DB8D" w14:textId="60EE6A1D" w:rsidR="00A21004" w:rsidRPr="00071A24" w:rsidRDefault="00A21004" w:rsidP="00071A24">
            <w:pPr>
              <w:pStyle w:val="Header"/>
              <w:tabs>
                <w:tab w:val="clear" w:pos="4320"/>
                <w:tab w:val="clear" w:pos="8640"/>
              </w:tabs>
              <w:spacing w:line="276" w:lineRule="auto"/>
              <w:jc w:val="center"/>
              <w:rPr>
                <w:sz w:val="20"/>
              </w:rPr>
            </w:pPr>
            <w:r w:rsidRPr="00071A24">
              <w:rPr>
                <w:sz w:val="20"/>
              </w:rPr>
              <w:t>$</w:t>
            </w:r>
            <w:r w:rsidR="000A6E83" w:rsidRPr="00071A24">
              <w:rPr>
                <w:sz w:val="20"/>
              </w:rPr>
              <w:t>184,800</w:t>
            </w:r>
          </w:p>
        </w:tc>
        <w:tc>
          <w:tcPr>
            <w:tcW w:w="2610" w:type="dxa"/>
            <w:vAlign w:val="center"/>
          </w:tcPr>
          <w:p w14:paraId="30DEF132" w14:textId="53643AED" w:rsidR="00A21004" w:rsidRPr="00071A24" w:rsidRDefault="000A6E83" w:rsidP="00071A24">
            <w:pPr>
              <w:pStyle w:val="Header"/>
              <w:tabs>
                <w:tab w:val="clear" w:pos="4320"/>
                <w:tab w:val="clear" w:pos="8640"/>
              </w:tabs>
              <w:spacing w:line="276" w:lineRule="auto"/>
              <w:jc w:val="center"/>
              <w:rPr>
                <w:sz w:val="20"/>
              </w:rPr>
            </w:pPr>
            <w:r w:rsidRPr="00071A24">
              <w:rPr>
                <w:sz w:val="20"/>
              </w:rPr>
              <w:t>93</w:t>
            </w:r>
            <w:r w:rsidR="005476EC">
              <w:rPr>
                <w:sz w:val="20"/>
              </w:rPr>
              <w:t>%</w:t>
            </w:r>
          </w:p>
        </w:tc>
      </w:tr>
      <w:tr w:rsidR="00A21004" w14:paraId="1AF0467C" w14:textId="777B9B37" w:rsidTr="005476EC">
        <w:tc>
          <w:tcPr>
            <w:tcW w:w="866" w:type="dxa"/>
            <w:vAlign w:val="center"/>
          </w:tcPr>
          <w:p w14:paraId="3D00F248" w14:textId="28BD39D3" w:rsidR="00A21004" w:rsidRPr="00071A24" w:rsidRDefault="00A21004" w:rsidP="00071A24">
            <w:pPr>
              <w:pStyle w:val="Header"/>
              <w:tabs>
                <w:tab w:val="clear" w:pos="4320"/>
                <w:tab w:val="clear" w:pos="8640"/>
              </w:tabs>
              <w:spacing w:line="276" w:lineRule="auto"/>
              <w:jc w:val="center"/>
              <w:rPr>
                <w:sz w:val="20"/>
              </w:rPr>
            </w:pPr>
            <w:r w:rsidRPr="00071A24">
              <w:rPr>
                <w:sz w:val="20"/>
              </w:rPr>
              <w:t>2018</w:t>
            </w:r>
          </w:p>
        </w:tc>
        <w:tc>
          <w:tcPr>
            <w:tcW w:w="1649" w:type="dxa"/>
            <w:vAlign w:val="center"/>
          </w:tcPr>
          <w:p w14:paraId="685B8AFF" w14:textId="46517F66" w:rsidR="00A21004" w:rsidRPr="00071A24" w:rsidRDefault="00A21004" w:rsidP="00071A24">
            <w:pPr>
              <w:pStyle w:val="Header"/>
              <w:tabs>
                <w:tab w:val="clear" w:pos="4320"/>
                <w:tab w:val="clear" w:pos="8640"/>
              </w:tabs>
              <w:spacing w:line="276" w:lineRule="auto"/>
              <w:jc w:val="center"/>
              <w:rPr>
                <w:sz w:val="20"/>
              </w:rPr>
            </w:pPr>
            <w:r w:rsidRPr="00071A24">
              <w:rPr>
                <w:sz w:val="20"/>
              </w:rPr>
              <w:t>30</w:t>
            </w:r>
          </w:p>
        </w:tc>
        <w:tc>
          <w:tcPr>
            <w:tcW w:w="1800" w:type="dxa"/>
            <w:vAlign w:val="center"/>
          </w:tcPr>
          <w:p w14:paraId="60BBD181" w14:textId="03820980" w:rsidR="00A21004" w:rsidRPr="00071A24" w:rsidRDefault="000A6E83" w:rsidP="00071A24">
            <w:pPr>
              <w:pStyle w:val="Header"/>
              <w:tabs>
                <w:tab w:val="clear" w:pos="4320"/>
                <w:tab w:val="clear" w:pos="8640"/>
              </w:tabs>
              <w:spacing w:line="276" w:lineRule="auto"/>
              <w:jc w:val="center"/>
              <w:rPr>
                <w:sz w:val="20"/>
              </w:rPr>
            </w:pPr>
            <w:r w:rsidRPr="00071A24">
              <w:rPr>
                <w:sz w:val="20"/>
              </w:rPr>
              <w:t>$152,900</w:t>
            </w:r>
          </w:p>
        </w:tc>
        <w:tc>
          <w:tcPr>
            <w:tcW w:w="2610" w:type="dxa"/>
            <w:vAlign w:val="center"/>
          </w:tcPr>
          <w:p w14:paraId="5BFE9127" w14:textId="495CCC37" w:rsidR="00A21004" w:rsidRDefault="00071A24" w:rsidP="00071A24">
            <w:pPr>
              <w:pStyle w:val="Header"/>
              <w:tabs>
                <w:tab w:val="clear" w:pos="4320"/>
                <w:tab w:val="clear" w:pos="8640"/>
              </w:tabs>
              <w:spacing w:line="276" w:lineRule="auto"/>
              <w:jc w:val="center"/>
              <w:rPr>
                <w:sz w:val="20"/>
              </w:rPr>
            </w:pPr>
            <w:r w:rsidRPr="00071A24">
              <w:rPr>
                <w:sz w:val="20"/>
              </w:rPr>
              <w:t>87</w:t>
            </w:r>
            <w:r w:rsidR="005476EC">
              <w:rPr>
                <w:sz w:val="20"/>
              </w:rPr>
              <w:t>%</w:t>
            </w:r>
          </w:p>
        </w:tc>
      </w:tr>
    </w:tbl>
    <w:p w14:paraId="68AE4429" w14:textId="0079BE0D" w:rsidR="004C4340" w:rsidRDefault="004C4340" w:rsidP="00DE2D9B">
      <w:pPr>
        <w:pStyle w:val="Header"/>
        <w:tabs>
          <w:tab w:val="clear" w:pos="4320"/>
          <w:tab w:val="clear" w:pos="8640"/>
        </w:tabs>
        <w:spacing w:line="276" w:lineRule="auto"/>
        <w:rPr>
          <w:sz w:val="20"/>
        </w:rPr>
      </w:pPr>
    </w:p>
    <w:p w14:paraId="597CB470" w14:textId="1B7B8AA8" w:rsidR="004C4340" w:rsidRDefault="00377DD6"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737088" behindDoc="0" locked="0" layoutInCell="1" allowOverlap="1" wp14:anchorId="6D83183C" wp14:editId="0AA88B0E">
            <wp:simplePos x="0" y="0"/>
            <wp:positionH relativeFrom="margin">
              <wp:align>center</wp:align>
            </wp:positionH>
            <wp:positionV relativeFrom="paragraph">
              <wp:posOffset>8255</wp:posOffset>
            </wp:positionV>
            <wp:extent cx="204470" cy="255905"/>
            <wp:effectExtent l="0" t="0" r="508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7F9CC" w14:textId="7E96CF30" w:rsidR="00377DD6" w:rsidRDefault="00377DD6" w:rsidP="00DE2D9B">
      <w:pPr>
        <w:pStyle w:val="Header"/>
        <w:tabs>
          <w:tab w:val="clear" w:pos="4320"/>
          <w:tab w:val="clear" w:pos="8640"/>
        </w:tabs>
        <w:spacing w:line="276" w:lineRule="auto"/>
        <w:rPr>
          <w:sz w:val="20"/>
        </w:rPr>
      </w:pPr>
    </w:p>
    <w:p w14:paraId="73191A5E" w14:textId="25158308" w:rsidR="004D5D4C" w:rsidRDefault="004D5D4C" w:rsidP="00DE2D9B">
      <w:pPr>
        <w:pStyle w:val="Header"/>
        <w:tabs>
          <w:tab w:val="clear" w:pos="4320"/>
          <w:tab w:val="clear" w:pos="8640"/>
        </w:tabs>
        <w:spacing w:line="276" w:lineRule="auto"/>
        <w:rPr>
          <w:sz w:val="20"/>
        </w:rPr>
      </w:pPr>
    </w:p>
    <w:p w14:paraId="45509F8D" w14:textId="36198CF7" w:rsidR="004D5D4C" w:rsidRDefault="002F026C" w:rsidP="00DE2D9B">
      <w:pPr>
        <w:pStyle w:val="Header"/>
        <w:tabs>
          <w:tab w:val="clear" w:pos="4320"/>
          <w:tab w:val="clear" w:pos="8640"/>
        </w:tabs>
        <w:spacing w:line="276" w:lineRule="auto"/>
        <w:rPr>
          <w:sz w:val="20"/>
        </w:rPr>
      </w:pPr>
      <w:r>
        <w:rPr>
          <w:sz w:val="20"/>
        </w:rPr>
        <w:t xml:space="preserve">We completed a Risk and Resiliency Assessment, and an Emergency Response Plan with the assistance of a consultant.  The exercise helped us </w:t>
      </w:r>
      <w:r w:rsidR="002E2D4C">
        <w:rPr>
          <w:sz w:val="20"/>
        </w:rPr>
        <w:t>identify potential risks or emergencies, and compile resources and processes for responding.  The documents are required for federal funding assistance with utility infrastructure projects.</w:t>
      </w:r>
    </w:p>
    <w:p w14:paraId="1C8EFC9C" w14:textId="07174DF5" w:rsidR="002E2D4C" w:rsidRDefault="002E2D4C"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743232" behindDoc="0" locked="0" layoutInCell="1" allowOverlap="1" wp14:anchorId="2B623A85" wp14:editId="08B1EB23">
            <wp:simplePos x="0" y="0"/>
            <wp:positionH relativeFrom="margin">
              <wp:posOffset>2857500</wp:posOffset>
            </wp:positionH>
            <wp:positionV relativeFrom="paragraph">
              <wp:posOffset>4445</wp:posOffset>
            </wp:positionV>
            <wp:extent cx="204470" cy="255905"/>
            <wp:effectExtent l="0" t="0" r="508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BC4A4" w14:textId="45E1EB93" w:rsidR="002E2D4C" w:rsidRDefault="002E2D4C" w:rsidP="00DE2D9B">
      <w:pPr>
        <w:pStyle w:val="Header"/>
        <w:tabs>
          <w:tab w:val="clear" w:pos="4320"/>
          <w:tab w:val="clear" w:pos="8640"/>
        </w:tabs>
        <w:spacing w:line="276" w:lineRule="auto"/>
        <w:rPr>
          <w:sz w:val="20"/>
        </w:rPr>
      </w:pPr>
    </w:p>
    <w:p w14:paraId="53406B48" w14:textId="1DE89CE1" w:rsidR="009262A4" w:rsidRDefault="009262A4" w:rsidP="00DE2D9B">
      <w:pPr>
        <w:pStyle w:val="Header"/>
        <w:tabs>
          <w:tab w:val="clear" w:pos="4320"/>
          <w:tab w:val="clear" w:pos="8640"/>
        </w:tabs>
        <w:spacing w:line="276" w:lineRule="auto"/>
        <w:rPr>
          <w:sz w:val="20"/>
        </w:rPr>
      </w:pPr>
    </w:p>
    <w:p w14:paraId="374BF9C6" w14:textId="40DEDA4E" w:rsidR="009262A4" w:rsidRDefault="002E2D4C" w:rsidP="00DE2D9B">
      <w:pPr>
        <w:pStyle w:val="Header"/>
        <w:tabs>
          <w:tab w:val="clear" w:pos="4320"/>
          <w:tab w:val="clear" w:pos="8640"/>
        </w:tabs>
        <w:spacing w:line="276" w:lineRule="auto"/>
        <w:rPr>
          <w:sz w:val="20"/>
        </w:rPr>
      </w:pPr>
      <w:proofErr w:type="gramStart"/>
      <w:r>
        <w:rPr>
          <w:sz w:val="20"/>
        </w:rPr>
        <w:t>A number of</w:t>
      </w:r>
      <w:proofErr w:type="gramEnd"/>
      <w:r>
        <w:rPr>
          <w:sz w:val="20"/>
        </w:rPr>
        <w:t xml:space="preserve"> water quality items were addressed in 2021.</w:t>
      </w:r>
    </w:p>
    <w:p w14:paraId="78E2A7D7" w14:textId="77777777" w:rsidR="002E2D4C" w:rsidRDefault="002E2D4C" w:rsidP="00DE2D9B">
      <w:pPr>
        <w:pStyle w:val="Header"/>
        <w:tabs>
          <w:tab w:val="clear" w:pos="4320"/>
          <w:tab w:val="clear" w:pos="8640"/>
        </w:tabs>
        <w:spacing w:line="276" w:lineRule="auto"/>
        <w:rPr>
          <w:sz w:val="20"/>
        </w:rPr>
      </w:pPr>
    </w:p>
    <w:p w14:paraId="0CF83752" w14:textId="17016F83" w:rsidR="002E2D4C" w:rsidRDefault="00A00714" w:rsidP="00DE2D9B">
      <w:pPr>
        <w:pStyle w:val="Header"/>
        <w:numPr>
          <w:ilvl w:val="0"/>
          <w:numId w:val="33"/>
        </w:numPr>
        <w:tabs>
          <w:tab w:val="clear" w:pos="4320"/>
          <w:tab w:val="clear" w:pos="8640"/>
        </w:tabs>
        <w:spacing w:line="276" w:lineRule="auto"/>
        <w:rPr>
          <w:sz w:val="20"/>
        </w:rPr>
      </w:pPr>
      <w:r w:rsidRPr="002E2D4C">
        <w:rPr>
          <w:sz w:val="20"/>
        </w:rPr>
        <w:t xml:space="preserve">Four cases </w:t>
      </w:r>
      <w:r w:rsidR="00D33356">
        <w:rPr>
          <w:sz w:val="20"/>
        </w:rPr>
        <w:t xml:space="preserve">of Legionella were found </w:t>
      </w:r>
      <w:r w:rsidRPr="002E2D4C">
        <w:rPr>
          <w:sz w:val="20"/>
        </w:rPr>
        <w:t xml:space="preserve">in </w:t>
      </w:r>
      <w:r w:rsidR="00D33356">
        <w:rPr>
          <w:sz w:val="20"/>
        </w:rPr>
        <w:t xml:space="preserve">the greater Bangor </w:t>
      </w:r>
      <w:r w:rsidRPr="002E2D4C">
        <w:rPr>
          <w:sz w:val="20"/>
        </w:rPr>
        <w:t>area</w:t>
      </w:r>
      <w:r w:rsidR="00D33356">
        <w:rPr>
          <w:sz w:val="20"/>
        </w:rPr>
        <w:t>,</w:t>
      </w:r>
      <w:r w:rsidRPr="002E2D4C">
        <w:rPr>
          <w:sz w:val="20"/>
        </w:rPr>
        <w:t xml:space="preserve"> with no </w:t>
      </w:r>
      <w:r w:rsidR="00D33356">
        <w:rPr>
          <w:sz w:val="20"/>
        </w:rPr>
        <w:t xml:space="preserve">apparent </w:t>
      </w:r>
      <w:r w:rsidRPr="002E2D4C">
        <w:rPr>
          <w:sz w:val="20"/>
        </w:rPr>
        <w:t xml:space="preserve">common denominator.  Although not requested or required, </w:t>
      </w:r>
      <w:r w:rsidR="00D33356">
        <w:rPr>
          <w:sz w:val="20"/>
        </w:rPr>
        <w:t xml:space="preserve">Bangor Water collected samples from points within its system, and all </w:t>
      </w:r>
      <w:r w:rsidR="00545E5D">
        <w:rPr>
          <w:sz w:val="20"/>
        </w:rPr>
        <w:t xml:space="preserve">test </w:t>
      </w:r>
      <w:r w:rsidR="00D33356">
        <w:rPr>
          <w:sz w:val="20"/>
        </w:rPr>
        <w:t>results were negative.</w:t>
      </w:r>
    </w:p>
    <w:p w14:paraId="7D00C12B" w14:textId="7D95B209" w:rsidR="008503B3" w:rsidRPr="00071A24" w:rsidRDefault="00071A24" w:rsidP="00071A24">
      <w:pPr>
        <w:pStyle w:val="Header"/>
        <w:numPr>
          <w:ilvl w:val="0"/>
          <w:numId w:val="33"/>
        </w:numPr>
        <w:tabs>
          <w:tab w:val="clear" w:pos="4320"/>
          <w:tab w:val="clear" w:pos="8640"/>
        </w:tabs>
        <w:spacing w:line="276" w:lineRule="auto"/>
        <w:rPr>
          <w:sz w:val="20"/>
        </w:rPr>
      </w:pPr>
      <w:r>
        <w:rPr>
          <w:sz w:val="20"/>
        </w:rPr>
        <w:t>Bangor Water continues to meet all water quality regulatory requirements.</w:t>
      </w:r>
    </w:p>
    <w:p w14:paraId="0123517A" w14:textId="77777777" w:rsidR="004C4340" w:rsidRDefault="004C4340" w:rsidP="00DE2D9B">
      <w:pPr>
        <w:pStyle w:val="Header"/>
        <w:tabs>
          <w:tab w:val="clear" w:pos="4320"/>
          <w:tab w:val="clear" w:pos="8640"/>
        </w:tabs>
        <w:spacing w:line="276" w:lineRule="auto"/>
        <w:rPr>
          <w:sz w:val="20"/>
        </w:rPr>
      </w:pPr>
    </w:p>
    <w:p w14:paraId="1CC547C2" w14:textId="77777777" w:rsidR="000E1E1D" w:rsidRPr="00DE2D9B" w:rsidRDefault="00D74A98" w:rsidP="00DE2D9B">
      <w:pPr>
        <w:pStyle w:val="Header"/>
        <w:tabs>
          <w:tab w:val="clear" w:pos="4320"/>
          <w:tab w:val="clear" w:pos="8640"/>
        </w:tabs>
        <w:spacing w:line="276" w:lineRule="auto"/>
        <w:rPr>
          <w:sz w:val="20"/>
        </w:rPr>
      </w:pPr>
      <w:r w:rsidRPr="00DE2D9B">
        <w:rPr>
          <w:noProof/>
          <w:sz w:val="20"/>
        </w:rPr>
        <w:drawing>
          <wp:anchor distT="36576" distB="36576" distL="36576" distR="36576" simplePos="0" relativeHeight="251709440" behindDoc="0" locked="0" layoutInCell="1" allowOverlap="1" wp14:anchorId="6AAA85B7" wp14:editId="2AD89D8A">
            <wp:simplePos x="0" y="0"/>
            <wp:positionH relativeFrom="margin">
              <wp:align>center</wp:align>
            </wp:positionH>
            <wp:positionV relativeFrom="paragraph">
              <wp:posOffset>11430</wp:posOffset>
            </wp:positionV>
            <wp:extent cx="204470" cy="255905"/>
            <wp:effectExtent l="0" t="0" r="5080"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r="61794" b="18167"/>
                    <a:stretch>
                      <a:fillRect/>
                    </a:stretch>
                  </pic:blipFill>
                  <pic:spPr bwMode="auto">
                    <a:xfrm>
                      <a:off x="0" y="0"/>
                      <a:ext cx="204470"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EA7E1" w14:textId="77777777" w:rsidR="0047596A" w:rsidRDefault="0047596A" w:rsidP="00DE2D9B">
      <w:pPr>
        <w:pStyle w:val="Header"/>
        <w:tabs>
          <w:tab w:val="clear" w:pos="4320"/>
          <w:tab w:val="clear" w:pos="8640"/>
        </w:tabs>
        <w:spacing w:line="276" w:lineRule="auto"/>
        <w:rPr>
          <w:sz w:val="20"/>
        </w:rPr>
      </w:pPr>
    </w:p>
    <w:p w14:paraId="655B4ABD" w14:textId="77777777" w:rsidR="00DE2D9B" w:rsidRPr="00DE2D9B" w:rsidRDefault="00DE2D9B" w:rsidP="00DE2D9B">
      <w:pPr>
        <w:pStyle w:val="Header"/>
        <w:tabs>
          <w:tab w:val="clear" w:pos="4320"/>
          <w:tab w:val="clear" w:pos="8640"/>
        </w:tabs>
        <w:spacing w:line="276" w:lineRule="auto"/>
        <w:rPr>
          <w:sz w:val="20"/>
        </w:rPr>
      </w:pPr>
    </w:p>
    <w:p w14:paraId="7A4F12FE" w14:textId="77777777" w:rsidR="00206037" w:rsidRPr="00DE2D9B" w:rsidRDefault="00206037" w:rsidP="00DE2D9B">
      <w:pPr>
        <w:pStyle w:val="Header"/>
        <w:tabs>
          <w:tab w:val="clear" w:pos="4320"/>
          <w:tab w:val="clear" w:pos="8640"/>
        </w:tabs>
        <w:spacing w:line="276" w:lineRule="auto"/>
        <w:rPr>
          <w:sz w:val="20"/>
        </w:rPr>
      </w:pPr>
      <w:r w:rsidRPr="00DE2D9B">
        <w:rPr>
          <w:sz w:val="20"/>
        </w:rPr>
        <w:t xml:space="preserve">In closing, I wish to extend my thanks to the Board, our customers, and </w:t>
      </w:r>
      <w:proofErr w:type="gramStart"/>
      <w:r w:rsidRPr="00DE2D9B">
        <w:rPr>
          <w:sz w:val="20"/>
        </w:rPr>
        <w:t>all of</w:t>
      </w:r>
      <w:proofErr w:type="gramEnd"/>
      <w:r w:rsidRPr="00DE2D9B">
        <w:rPr>
          <w:sz w:val="20"/>
        </w:rPr>
        <w:t xml:space="preserve"> the employees for their continued su</w:t>
      </w:r>
      <w:r w:rsidR="00D74A98">
        <w:rPr>
          <w:sz w:val="20"/>
        </w:rPr>
        <w:t>pport during the last 12 challenging months.</w:t>
      </w:r>
    </w:p>
    <w:p w14:paraId="46988E6A" w14:textId="77777777" w:rsidR="00937784" w:rsidRPr="00DE2D9B" w:rsidRDefault="00937784" w:rsidP="00DE2D9B">
      <w:pPr>
        <w:pStyle w:val="Header"/>
        <w:tabs>
          <w:tab w:val="clear" w:pos="4320"/>
          <w:tab w:val="clear" w:pos="8640"/>
        </w:tabs>
        <w:spacing w:line="276" w:lineRule="auto"/>
        <w:ind w:firstLine="720"/>
        <w:rPr>
          <w:sz w:val="20"/>
        </w:rPr>
      </w:pPr>
    </w:p>
    <w:p w14:paraId="659C40F6" w14:textId="77777777" w:rsidR="00176601" w:rsidRPr="00DE2D9B" w:rsidRDefault="00176601" w:rsidP="00DE2D9B">
      <w:pPr>
        <w:pStyle w:val="Header"/>
        <w:tabs>
          <w:tab w:val="clear" w:pos="4320"/>
          <w:tab w:val="clear" w:pos="8640"/>
        </w:tabs>
        <w:spacing w:line="276" w:lineRule="auto"/>
        <w:rPr>
          <w:sz w:val="20"/>
        </w:rPr>
      </w:pP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r>
      <w:r w:rsidRPr="00DE2D9B">
        <w:rPr>
          <w:sz w:val="20"/>
        </w:rPr>
        <w:tab/>
        <w:t>Respectfully submitted,</w:t>
      </w:r>
    </w:p>
    <w:p w14:paraId="36751002" w14:textId="4C4E85B9" w:rsidR="00176601" w:rsidRPr="00DE2D9B" w:rsidRDefault="00176601" w:rsidP="00DE2D9B">
      <w:pPr>
        <w:pStyle w:val="Header"/>
        <w:tabs>
          <w:tab w:val="clear" w:pos="4320"/>
          <w:tab w:val="clear" w:pos="8640"/>
        </w:tabs>
        <w:spacing w:line="276" w:lineRule="auto"/>
        <w:rPr>
          <w:b/>
          <w:sz w:val="20"/>
        </w:rPr>
      </w:pPr>
      <w:r w:rsidRPr="00DE2D9B">
        <w:rPr>
          <w:b/>
          <w:sz w:val="20"/>
        </w:rPr>
        <w:tab/>
      </w:r>
      <w:r w:rsidRPr="00DE2D9B">
        <w:rPr>
          <w:b/>
          <w:sz w:val="20"/>
        </w:rPr>
        <w:tab/>
      </w:r>
      <w:r w:rsidRPr="00DE2D9B">
        <w:rPr>
          <w:b/>
          <w:sz w:val="20"/>
        </w:rPr>
        <w:tab/>
      </w:r>
      <w:r w:rsidRPr="00DE2D9B">
        <w:rPr>
          <w:b/>
          <w:sz w:val="20"/>
        </w:rPr>
        <w:tab/>
      </w:r>
      <w:r w:rsidRPr="00DE2D9B">
        <w:rPr>
          <w:b/>
          <w:sz w:val="20"/>
        </w:rPr>
        <w:tab/>
      </w:r>
      <w:r w:rsidRPr="00DE2D9B">
        <w:rPr>
          <w:b/>
          <w:sz w:val="20"/>
        </w:rPr>
        <w:tab/>
      </w:r>
      <w:r w:rsidRPr="00DE2D9B">
        <w:rPr>
          <w:b/>
          <w:sz w:val="20"/>
        </w:rPr>
        <w:tab/>
        <w:t>BANGOR WATER DISTRICT</w:t>
      </w:r>
    </w:p>
    <w:p w14:paraId="00C2B04D" w14:textId="77777777" w:rsidR="00176601" w:rsidRPr="00442C90" w:rsidRDefault="00176601" w:rsidP="00DE2D9B">
      <w:pPr>
        <w:pStyle w:val="Header"/>
        <w:tabs>
          <w:tab w:val="clear" w:pos="4320"/>
          <w:tab w:val="clear" w:pos="8640"/>
        </w:tabs>
        <w:spacing w:line="276" w:lineRule="auto"/>
        <w:rPr>
          <w:sz w:val="20"/>
        </w:rPr>
      </w:pPr>
    </w:p>
    <w:p w14:paraId="144DB627" w14:textId="028492B1" w:rsidR="0088211D" w:rsidRPr="00D33356" w:rsidRDefault="00176601" w:rsidP="00D33356">
      <w:pPr>
        <w:pStyle w:val="Header"/>
        <w:tabs>
          <w:tab w:val="clear" w:pos="4320"/>
          <w:tab w:val="clear" w:pos="8640"/>
        </w:tabs>
        <w:spacing w:line="276" w:lineRule="auto"/>
        <w:rPr>
          <w:sz w:val="20"/>
        </w:rPr>
      </w:pPr>
      <w:r w:rsidRPr="00DE2D9B">
        <w:rPr>
          <w:sz w:val="20"/>
        </w:rPr>
        <w:tab/>
      </w:r>
      <w:r w:rsidRPr="00DE2D9B">
        <w:rPr>
          <w:sz w:val="20"/>
        </w:rPr>
        <w:tab/>
      </w:r>
      <w:r w:rsidRPr="00DE2D9B">
        <w:rPr>
          <w:sz w:val="20"/>
        </w:rPr>
        <w:tab/>
      </w:r>
      <w:r w:rsidR="00A55DA0" w:rsidRPr="00DE2D9B">
        <w:rPr>
          <w:sz w:val="20"/>
        </w:rPr>
        <w:t xml:space="preserve"> </w:t>
      </w:r>
      <w:r w:rsidRPr="00DE2D9B">
        <w:rPr>
          <w:sz w:val="20"/>
        </w:rPr>
        <w:tab/>
      </w:r>
      <w:r w:rsidRPr="00DE2D9B">
        <w:rPr>
          <w:sz w:val="20"/>
        </w:rPr>
        <w:tab/>
      </w:r>
      <w:r w:rsidRPr="00DE2D9B">
        <w:rPr>
          <w:sz w:val="20"/>
        </w:rPr>
        <w:tab/>
      </w:r>
      <w:r w:rsidR="0036168D" w:rsidRPr="00DE2D9B">
        <w:rPr>
          <w:sz w:val="20"/>
        </w:rPr>
        <w:tab/>
        <w:t>Kathy Moriarty, General Manage</w:t>
      </w:r>
      <w:bookmarkStart w:id="5" w:name="RANGE!A1:M34"/>
      <w:bookmarkEnd w:id="5"/>
      <w:r w:rsidR="00D33356">
        <w:rPr>
          <w:sz w:val="20"/>
        </w:rPr>
        <w:t>r</w:t>
      </w:r>
      <w:r w:rsidR="0088211D">
        <w:br w:type="page"/>
      </w:r>
    </w:p>
    <w:p w14:paraId="0451C239" w14:textId="77777777" w:rsidR="00DA4092" w:rsidRPr="00DA4092" w:rsidRDefault="00DA4092" w:rsidP="00DA4092">
      <w:pPr>
        <w:jc w:val="center"/>
        <w:rPr>
          <w:b/>
          <w:sz w:val="32"/>
          <w:szCs w:val="32"/>
        </w:rPr>
      </w:pPr>
      <w:r w:rsidRPr="00DA4092">
        <w:rPr>
          <w:b/>
          <w:sz w:val="32"/>
          <w:szCs w:val="32"/>
        </w:rPr>
        <w:lastRenderedPageBreak/>
        <w:t>BANGOR WATER</w:t>
      </w:r>
    </w:p>
    <w:p w14:paraId="4F94C632" w14:textId="77777777" w:rsidR="00DE2D9B" w:rsidRDefault="00E279A5" w:rsidP="007947C4">
      <w:pPr>
        <w:pStyle w:val="Heading1"/>
      </w:pPr>
      <w:bookmarkStart w:id="6" w:name="_Toc76567151"/>
      <w:r>
        <w:t>ANNUAL DEPARTMENT REPORT</w:t>
      </w:r>
      <w:bookmarkEnd w:id="6"/>
    </w:p>
    <w:p w14:paraId="19843C91" w14:textId="77777777" w:rsidR="00DE2D9B" w:rsidRPr="00442C90" w:rsidRDefault="00DE2D9B">
      <w:pPr>
        <w:pStyle w:val="BodyText"/>
        <w:rPr>
          <w:b w:val="0"/>
        </w:rPr>
      </w:pPr>
    </w:p>
    <w:p w14:paraId="6448B632" w14:textId="318FC4E7" w:rsidR="00DE2D9B" w:rsidRPr="00442C90" w:rsidRDefault="00DE2D9B">
      <w:pPr>
        <w:pStyle w:val="BodyText"/>
        <w:rPr>
          <w:b w:val="0"/>
        </w:rPr>
      </w:pPr>
    </w:p>
    <w:p w14:paraId="7381A4B6" w14:textId="58EA9194" w:rsidR="00D33356" w:rsidRPr="00442C90" w:rsidRDefault="00D33356">
      <w:pPr>
        <w:pStyle w:val="BodyText"/>
        <w:rPr>
          <w:b w:val="0"/>
        </w:rPr>
      </w:pPr>
    </w:p>
    <w:p w14:paraId="39DFBEA5" w14:textId="03D2E8DC" w:rsidR="005C0A48" w:rsidRPr="00442C90" w:rsidRDefault="005C0A48">
      <w:pPr>
        <w:pStyle w:val="BodyText"/>
        <w:rPr>
          <w:b w:val="0"/>
        </w:rPr>
      </w:pPr>
    </w:p>
    <w:p w14:paraId="4D3BEA68" w14:textId="24CE3EDE" w:rsidR="005C0A48" w:rsidRDefault="005C0A48">
      <w:pPr>
        <w:pStyle w:val="BodyText"/>
      </w:pPr>
      <w:r w:rsidRPr="005C0A48">
        <w:rPr>
          <w:noProof/>
        </w:rPr>
        <w:drawing>
          <wp:inline distT="0" distB="0" distL="0" distR="0" wp14:anchorId="69EC813F" wp14:editId="471C53F8">
            <wp:extent cx="5876925" cy="3571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3571875"/>
                    </a:xfrm>
                    <a:prstGeom prst="rect">
                      <a:avLst/>
                    </a:prstGeom>
                    <a:noFill/>
                    <a:ln>
                      <a:noFill/>
                    </a:ln>
                  </pic:spPr>
                </pic:pic>
              </a:graphicData>
            </a:graphic>
          </wp:inline>
        </w:drawing>
      </w:r>
    </w:p>
    <w:p w14:paraId="3455C079" w14:textId="58C5B354" w:rsidR="00D33356" w:rsidRPr="00442C90" w:rsidRDefault="00D33356">
      <w:pPr>
        <w:pStyle w:val="BodyText"/>
        <w:rPr>
          <w:b w:val="0"/>
        </w:rPr>
      </w:pPr>
    </w:p>
    <w:p w14:paraId="337D8165" w14:textId="77777777" w:rsidR="00D33356" w:rsidRPr="00442C90" w:rsidRDefault="00D33356">
      <w:pPr>
        <w:pStyle w:val="BodyText"/>
        <w:rPr>
          <w:b w:val="0"/>
        </w:rPr>
      </w:pPr>
    </w:p>
    <w:p w14:paraId="548284EA" w14:textId="77777777" w:rsidR="00DE2D9B" w:rsidRPr="00442C90" w:rsidRDefault="00DE2D9B">
      <w:pPr>
        <w:pStyle w:val="BodyText"/>
        <w:rPr>
          <w:b w:val="0"/>
        </w:rPr>
      </w:pPr>
    </w:p>
    <w:p w14:paraId="2E31DC4D" w14:textId="77777777" w:rsidR="0088211D" w:rsidRPr="00442C90" w:rsidRDefault="0088211D">
      <w:pPr>
        <w:jc w:val="left"/>
      </w:pPr>
      <w:r>
        <w:br w:type="page"/>
      </w:r>
    </w:p>
    <w:p w14:paraId="49DD40E7" w14:textId="77777777" w:rsidR="00DA4092" w:rsidRPr="00DA4092" w:rsidRDefault="00DA4092" w:rsidP="00DA4092">
      <w:pPr>
        <w:jc w:val="center"/>
        <w:rPr>
          <w:b/>
          <w:sz w:val="32"/>
          <w:szCs w:val="32"/>
        </w:rPr>
      </w:pPr>
      <w:r w:rsidRPr="00DA4092">
        <w:rPr>
          <w:b/>
          <w:sz w:val="32"/>
          <w:szCs w:val="32"/>
        </w:rPr>
        <w:lastRenderedPageBreak/>
        <w:t>BANGOR WATER</w:t>
      </w:r>
    </w:p>
    <w:p w14:paraId="480FA9F8" w14:textId="77777777" w:rsidR="0091304F" w:rsidRPr="0088211D" w:rsidRDefault="0088211D" w:rsidP="007947C4">
      <w:pPr>
        <w:pStyle w:val="Heading1"/>
      </w:pPr>
      <w:bookmarkStart w:id="7" w:name="_Toc76567152"/>
      <w:r>
        <w:t xml:space="preserve">CUSTOMER AND </w:t>
      </w:r>
      <w:r w:rsidR="0091304F">
        <w:t>PUMPAGE INFORMATION</w:t>
      </w:r>
      <w:bookmarkEnd w:id="7"/>
    </w:p>
    <w:p w14:paraId="1BF876F2" w14:textId="77777777" w:rsidR="00176601" w:rsidRDefault="00176601">
      <w:pPr>
        <w:jc w:val="center"/>
        <w:rPr>
          <w:b/>
        </w:rPr>
      </w:pPr>
    </w:p>
    <w:p w14:paraId="4845AFC9" w14:textId="77777777" w:rsidR="00EE1D50" w:rsidRDefault="00EE1D50" w:rsidP="00B52C19">
      <w:pPr>
        <w:jc w:val="center"/>
      </w:pPr>
    </w:p>
    <w:p w14:paraId="34759440" w14:textId="77777777" w:rsidR="0088211D" w:rsidRDefault="0088211D" w:rsidP="00B52C19">
      <w:pPr>
        <w:jc w:val="center"/>
      </w:pPr>
    </w:p>
    <w:p w14:paraId="1DC53A1D" w14:textId="77777777" w:rsidR="0088211D" w:rsidRDefault="0088211D" w:rsidP="00B52C19">
      <w:pPr>
        <w:jc w:val="center"/>
      </w:pPr>
    </w:p>
    <w:p w14:paraId="32531C5D" w14:textId="6978135A" w:rsidR="0088211D" w:rsidRDefault="005B4FB4" w:rsidP="00B52C19">
      <w:pPr>
        <w:jc w:val="center"/>
      </w:pPr>
      <w:r w:rsidRPr="005B4FB4">
        <w:rPr>
          <w:noProof/>
        </w:rPr>
        <w:drawing>
          <wp:inline distT="0" distB="0" distL="0" distR="0" wp14:anchorId="2E3C47D6" wp14:editId="66654700">
            <wp:extent cx="5943600" cy="44761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476115"/>
                    </a:xfrm>
                    <a:prstGeom prst="rect">
                      <a:avLst/>
                    </a:prstGeom>
                  </pic:spPr>
                </pic:pic>
              </a:graphicData>
            </a:graphic>
          </wp:inline>
        </w:drawing>
      </w:r>
    </w:p>
    <w:p w14:paraId="3E8B5C55" w14:textId="0361ED4B" w:rsidR="00F67788" w:rsidRDefault="00F67788" w:rsidP="00B52C19">
      <w:pPr>
        <w:jc w:val="center"/>
      </w:pPr>
    </w:p>
    <w:p w14:paraId="5ED90380" w14:textId="46683A9D" w:rsidR="00F67788" w:rsidRDefault="00F67788" w:rsidP="00B52C19">
      <w:pPr>
        <w:jc w:val="center"/>
      </w:pPr>
    </w:p>
    <w:p w14:paraId="279D6F34" w14:textId="5DBFF362" w:rsidR="00F67788" w:rsidRDefault="00F67788" w:rsidP="00B52C19">
      <w:pPr>
        <w:jc w:val="center"/>
      </w:pPr>
    </w:p>
    <w:p w14:paraId="27E8DA1C" w14:textId="2B04200B" w:rsidR="00F67788" w:rsidRDefault="00F67788" w:rsidP="00B52C19">
      <w:pPr>
        <w:jc w:val="center"/>
      </w:pPr>
    </w:p>
    <w:p w14:paraId="584DFE7E" w14:textId="4328FFF7" w:rsidR="00F67788" w:rsidRDefault="00F67788" w:rsidP="00B52C19">
      <w:pPr>
        <w:jc w:val="center"/>
      </w:pPr>
    </w:p>
    <w:p w14:paraId="16F0788E" w14:textId="224DA08D" w:rsidR="00F67788" w:rsidRDefault="00F67788" w:rsidP="00B52C19">
      <w:pPr>
        <w:jc w:val="center"/>
      </w:pPr>
    </w:p>
    <w:p w14:paraId="17150735" w14:textId="1CC248C2" w:rsidR="00F67788" w:rsidRDefault="00F67788" w:rsidP="00B52C19">
      <w:pPr>
        <w:jc w:val="center"/>
      </w:pPr>
    </w:p>
    <w:p w14:paraId="646DFF69" w14:textId="6AEC3D2D" w:rsidR="00F67788" w:rsidRDefault="00F67788" w:rsidP="00B52C19">
      <w:pPr>
        <w:jc w:val="center"/>
      </w:pPr>
    </w:p>
    <w:p w14:paraId="03F3E5FB" w14:textId="3ECA80C3" w:rsidR="00F67788" w:rsidRDefault="00F67788" w:rsidP="00B52C19">
      <w:pPr>
        <w:jc w:val="center"/>
      </w:pPr>
    </w:p>
    <w:p w14:paraId="79BA839D" w14:textId="035828E2" w:rsidR="00F67788" w:rsidRDefault="00F67788" w:rsidP="00B52C19">
      <w:pPr>
        <w:jc w:val="center"/>
      </w:pPr>
    </w:p>
    <w:p w14:paraId="6825098A" w14:textId="6FEBF01C" w:rsidR="00F67788" w:rsidRDefault="00F67788" w:rsidP="00B52C19">
      <w:pPr>
        <w:jc w:val="center"/>
      </w:pPr>
    </w:p>
    <w:p w14:paraId="561276D9" w14:textId="77777777" w:rsidR="00F67788" w:rsidRDefault="00F67788" w:rsidP="00B52C19">
      <w:pPr>
        <w:jc w:val="center"/>
        <w:sectPr w:rsidR="00F67788" w:rsidSect="00642B01">
          <w:footerReference w:type="default" r:id="rId13"/>
          <w:pgSz w:w="12240" w:h="15840" w:code="1"/>
          <w:pgMar w:top="1440" w:right="1440" w:bottom="2160" w:left="1440" w:header="720" w:footer="1152" w:gutter="0"/>
          <w:pgNumType w:start="1"/>
          <w:cols w:space="720"/>
        </w:sectPr>
      </w:pPr>
    </w:p>
    <w:p w14:paraId="4967617A" w14:textId="00DE28DF" w:rsidR="00F67788" w:rsidRDefault="00F67788" w:rsidP="00B52C19">
      <w:pPr>
        <w:jc w:val="center"/>
      </w:pPr>
    </w:p>
    <w:p w14:paraId="65D2AECD" w14:textId="5E88ECBA" w:rsidR="00F67788" w:rsidRDefault="00F67788" w:rsidP="00B52C19">
      <w:pPr>
        <w:jc w:val="center"/>
      </w:pPr>
    </w:p>
    <w:p w14:paraId="45EE8359" w14:textId="584F9B9D" w:rsidR="00F67788" w:rsidRPr="00F67788" w:rsidRDefault="00F67788" w:rsidP="00B52C19">
      <w:pPr>
        <w:jc w:val="center"/>
        <w:rPr>
          <w:b/>
          <w:bCs/>
          <w:color w:val="000000" w:themeColor="text1"/>
          <w:sz w:val="52"/>
          <w:szCs w:val="52"/>
        </w:rPr>
      </w:pPr>
      <w:r w:rsidRPr="00F67788">
        <w:rPr>
          <w:b/>
          <w:bCs/>
          <w:color w:val="000000" w:themeColor="text1"/>
          <w:sz w:val="52"/>
          <w:szCs w:val="52"/>
        </w:rPr>
        <w:t>APPENDIX A</w:t>
      </w:r>
    </w:p>
    <w:p w14:paraId="0111B01A" w14:textId="1E9D95A9" w:rsidR="00F67788" w:rsidRPr="00F67788" w:rsidRDefault="00F67788" w:rsidP="00B52C19">
      <w:pPr>
        <w:jc w:val="center"/>
        <w:rPr>
          <w:b/>
          <w:bCs/>
          <w:color w:val="000000" w:themeColor="text1"/>
          <w:sz w:val="52"/>
          <w:szCs w:val="52"/>
        </w:rPr>
      </w:pPr>
    </w:p>
    <w:p w14:paraId="1E83416D" w14:textId="0DEE861D" w:rsidR="00F67788" w:rsidRDefault="00F67788" w:rsidP="00B52C19">
      <w:pPr>
        <w:jc w:val="center"/>
        <w:rPr>
          <w:b/>
          <w:bCs/>
          <w:color w:val="000000" w:themeColor="text1"/>
          <w:sz w:val="52"/>
          <w:szCs w:val="52"/>
        </w:rPr>
      </w:pPr>
      <w:r w:rsidRPr="00F67788">
        <w:rPr>
          <w:b/>
          <w:bCs/>
          <w:color w:val="000000" w:themeColor="text1"/>
          <w:sz w:val="52"/>
          <w:szCs w:val="52"/>
        </w:rPr>
        <w:t>WATER QUALITY REPORT</w:t>
      </w:r>
    </w:p>
    <w:p w14:paraId="129BAD5A" w14:textId="79560C9D" w:rsidR="00F67788" w:rsidRDefault="00F67788" w:rsidP="00B52C19">
      <w:pPr>
        <w:jc w:val="center"/>
        <w:rPr>
          <w:b/>
          <w:bCs/>
          <w:color w:val="000000" w:themeColor="text1"/>
          <w:sz w:val="52"/>
          <w:szCs w:val="52"/>
        </w:rPr>
      </w:pPr>
    </w:p>
    <w:p w14:paraId="752EE8B4" w14:textId="23A24365" w:rsidR="00F67788" w:rsidRDefault="00F67788" w:rsidP="00B52C19">
      <w:pPr>
        <w:jc w:val="center"/>
        <w:rPr>
          <w:b/>
          <w:bCs/>
          <w:color w:val="000000" w:themeColor="text1"/>
          <w:sz w:val="52"/>
          <w:szCs w:val="52"/>
        </w:rPr>
      </w:pPr>
    </w:p>
    <w:p w14:paraId="230032DD" w14:textId="59AC1277" w:rsidR="00F67788" w:rsidRDefault="00F67788" w:rsidP="00B52C19">
      <w:pPr>
        <w:jc w:val="center"/>
        <w:rPr>
          <w:b/>
          <w:bCs/>
          <w:color w:val="000000" w:themeColor="text1"/>
          <w:sz w:val="52"/>
          <w:szCs w:val="52"/>
        </w:rPr>
      </w:pPr>
    </w:p>
    <w:p w14:paraId="394D3254" w14:textId="619084D9" w:rsidR="00F67788" w:rsidRDefault="00F67788" w:rsidP="00B52C19">
      <w:pPr>
        <w:jc w:val="center"/>
        <w:rPr>
          <w:b/>
          <w:bCs/>
          <w:color w:val="000000" w:themeColor="text1"/>
          <w:sz w:val="52"/>
          <w:szCs w:val="52"/>
        </w:rPr>
      </w:pPr>
    </w:p>
    <w:p w14:paraId="00456BDA" w14:textId="024736B5" w:rsidR="00F67788" w:rsidRDefault="00F67788" w:rsidP="00B52C19">
      <w:pPr>
        <w:jc w:val="center"/>
        <w:rPr>
          <w:b/>
          <w:bCs/>
          <w:color w:val="000000" w:themeColor="text1"/>
          <w:sz w:val="52"/>
          <w:szCs w:val="52"/>
        </w:rPr>
      </w:pPr>
    </w:p>
    <w:p w14:paraId="010A6D30" w14:textId="080B8B78" w:rsidR="00F67788" w:rsidRDefault="00F67788" w:rsidP="00B52C19">
      <w:pPr>
        <w:jc w:val="center"/>
        <w:rPr>
          <w:b/>
          <w:bCs/>
          <w:color w:val="000000" w:themeColor="text1"/>
          <w:sz w:val="52"/>
          <w:szCs w:val="52"/>
        </w:rPr>
      </w:pPr>
    </w:p>
    <w:p w14:paraId="3DF2214B" w14:textId="0CF414C3" w:rsidR="00F67788" w:rsidRDefault="00F67788" w:rsidP="00B52C19">
      <w:pPr>
        <w:jc w:val="center"/>
        <w:rPr>
          <w:b/>
          <w:bCs/>
          <w:color w:val="000000" w:themeColor="text1"/>
          <w:sz w:val="52"/>
          <w:szCs w:val="52"/>
        </w:rPr>
      </w:pPr>
    </w:p>
    <w:p w14:paraId="0ACD4081" w14:textId="7F304929" w:rsidR="00F67788" w:rsidRDefault="00F67788" w:rsidP="00B52C19">
      <w:pPr>
        <w:jc w:val="center"/>
        <w:rPr>
          <w:b/>
          <w:bCs/>
          <w:color w:val="000000" w:themeColor="text1"/>
          <w:sz w:val="52"/>
          <w:szCs w:val="52"/>
        </w:rPr>
      </w:pPr>
    </w:p>
    <w:p w14:paraId="7A73A1DA" w14:textId="4115210E" w:rsidR="00F67788" w:rsidRDefault="00F67788" w:rsidP="00B52C19">
      <w:pPr>
        <w:jc w:val="center"/>
        <w:rPr>
          <w:b/>
          <w:bCs/>
          <w:color w:val="000000" w:themeColor="text1"/>
          <w:sz w:val="52"/>
          <w:szCs w:val="52"/>
        </w:rPr>
      </w:pPr>
    </w:p>
    <w:p w14:paraId="62A1EF79" w14:textId="796CE98B" w:rsidR="00F67788" w:rsidRDefault="00F67788" w:rsidP="00B52C19">
      <w:pPr>
        <w:jc w:val="center"/>
        <w:rPr>
          <w:b/>
          <w:bCs/>
          <w:color w:val="000000" w:themeColor="text1"/>
          <w:sz w:val="52"/>
          <w:szCs w:val="52"/>
        </w:rPr>
      </w:pPr>
    </w:p>
    <w:p w14:paraId="62486B9C" w14:textId="0F553217" w:rsidR="00F67788" w:rsidRDefault="00F67788" w:rsidP="00B52C19">
      <w:pPr>
        <w:jc w:val="center"/>
        <w:rPr>
          <w:b/>
          <w:bCs/>
          <w:color w:val="000000" w:themeColor="text1"/>
          <w:sz w:val="52"/>
          <w:szCs w:val="52"/>
        </w:rPr>
      </w:pPr>
    </w:p>
    <w:p w14:paraId="526F5DD8" w14:textId="156FF7DF" w:rsidR="00F67788" w:rsidRDefault="00F67788" w:rsidP="00B52C19">
      <w:pPr>
        <w:jc w:val="center"/>
        <w:rPr>
          <w:b/>
          <w:bCs/>
          <w:color w:val="000000" w:themeColor="text1"/>
          <w:sz w:val="52"/>
          <w:szCs w:val="52"/>
        </w:rPr>
      </w:pPr>
    </w:p>
    <w:p w14:paraId="0384D5AC" w14:textId="1A05C8AE" w:rsidR="00F67788" w:rsidRDefault="00F67788" w:rsidP="00B52C19">
      <w:pPr>
        <w:jc w:val="center"/>
        <w:rPr>
          <w:b/>
          <w:bCs/>
          <w:color w:val="000000" w:themeColor="text1"/>
          <w:sz w:val="52"/>
          <w:szCs w:val="52"/>
        </w:rPr>
      </w:pPr>
    </w:p>
    <w:p w14:paraId="6AF08098" w14:textId="278228B4" w:rsidR="00F67788" w:rsidRDefault="00F67788" w:rsidP="00B52C19">
      <w:pPr>
        <w:jc w:val="center"/>
        <w:rPr>
          <w:b/>
          <w:bCs/>
          <w:color w:val="000000" w:themeColor="text1"/>
          <w:sz w:val="52"/>
          <w:szCs w:val="52"/>
        </w:rPr>
      </w:pPr>
    </w:p>
    <w:p w14:paraId="47604101" w14:textId="52AAA55E" w:rsidR="00F67788" w:rsidRDefault="00F67788" w:rsidP="00B52C19">
      <w:pPr>
        <w:jc w:val="center"/>
        <w:rPr>
          <w:b/>
          <w:bCs/>
          <w:color w:val="000000" w:themeColor="text1"/>
          <w:sz w:val="52"/>
          <w:szCs w:val="52"/>
        </w:rPr>
      </w:pPr>
    </w:p>
    <w:p w14:paraId="7796F776" w14:textId="75A074C8" w:rsidR="00F67788" w:rsidRDefault="00F67788" w:rsidP="00B52C19">
      <w:pPr>
        <w:jc w:val="center"/>
        <w:rPr>
          <w:b/>
          <w:bCs/>
          <w:color w:val="000000" w:themeColor="text1"/>
          <w:sz w:val="52"/>
          <w:szCs w:val="52"/>
        </w:rPr>
      </w:pPr>
    </w:p>
    <w:p w14:paraId="27AD13DE" w14:textId="35E00530" w:rsidR="00F67788" w:rsidRDefault="00F67788" w:rsidP="00B52C19">
      <w:pPr>
        <w:jc w:val="center"/>
        <w:rPr>
          <w:b/>
          <w:bCs/>
          <w:color w:val="000000" w:themeColor="text1"/>
          <w:sz w:val="52"/>
          <w:szCs w:val="52"/>
        </w:rPr>
      </w:pPr>
    </w:p>
    <w:p w14:paraId="6E33DE99" w14:textId="472388EC" w:rsidR="00F67788" w:rsidRDefault="00F67788" w:rsidP="00B52C19">
      <w:pPr>
        <w:jc w:val="center"/>
        <w:rPr>
          <w:b/>
          <w:bCs/>
          <w:color w:val="000000" w:themeColor="text1"/>
          <w:sz w:val="52"/>
          <w:szCs w:val="52"/>
        </w:rPr>
      </w:pPr>
      <w:r>
        <w:rPr>
          <w:b/>
          <w:bCs/>
          <w:color w:val="000000" w:themeColor="text1"/>
          <w:sz w:val="52"/>
          <w:szCs w:val="52"/>
        </w:rPr>
        <w:t>APPENDIX B</w:t>
      </w:r>
    </w:p>
    <w:p w14:paraId="39489FA6" w14:textId="32217BF2" w:rsidR="00F67788" w:rsidRDefault="00F67788" w:rsidP="00B52C19">
      <w:pPr>
        <w:jc w:val="center"/>
        <w:rPr>
          <w:b/>
          <w:bCs/>
          <w:color w:val="000000" w:themeColor="text1"/>
          <w:sz w:val="52"/>
          <w:szCs w:val="52"/>
        </w:rPr>
      </w:pPr>
    </w:p>
    <w:p w14:paraId="499CC82F" w14:textId="66AEC994" w:rsidR="00F67788" w:rsidRDefault="00F67788" w:rsidP="00B52C19">
      <w:pPr>
        <w:jc w:val="center"/>
        <w:rPr>
          <w:b/>
          <w:bCs/>
          <w:color w:val="000000" w:themeColor="text1"/>
          <w:sz w:val="52"/>
          <w:szCs w:val="52"/>
        </w:rPr>
      </w:pPr>
      <w:r>
        <w:rPr>
          <w:b/>
          <w:bCs/>
          <w:color w:val="000000" w:themeColor="text1"/>
          <w:sz w:val="52"/>
          <w:szCs w:val="52"/>
        </w:rPr>
        <w:t>ANNUAL AUDIT</w:t>
      </w:r>
    </w:p>
    <w:p w14:paraId="3CACBE4E" w14:textId="4A0D9725" w:rsidR="00F67788" w:rsidRDefault="00F67788" w:rsidP="00B52C19">
      <w:pPr>
        <w:jc w:val="center"/>
        <w:rPr>
          <w:b/>
          <w:bCs/>
          <w:color w:val="000000" w:themeColor="text1"/>
          <w:sz w:val="52"/>
          <w:szCs w:val="52"/>
        </w:rPr>
      </w:pPr>
    </w:p>
    <w:p w14:paraId="066C33FF" w14:textId="77777777" w:rsidR="00F67788" w:rsidRPr="00F67788" w:rsidRDefault="00F67788" w:rsidP="00B52C19">
      <w:pPr>
        <w:jc w:val="center"/>
        <w:rPr>
          <w:b/>
          <w:bCs/>
          <w:color w:val="000000" w:themeColor="text1"/>
          <w:sz w:val="52"/>
          <w:szCs w:val="52"/>
        </w:rPr>
      </w:pPr>
    </w:p>
    <w:sectPr w:rsidR="00F67788" w:rsidRPr="00F67788" w:rsidSect="00642B01">
      <w:footerReference w:type="default" r:id="rId14"/>
      <w:pgSz w:w="12240" w:h="15840" w:code="1"/>
      <w:pgMar w:top="1440" w:right="1440" w:bottom="2160" w:left="1440" w:header="720"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057C" w14:textId="77777777" w:rsidR="00502866" w:rsidRDefault="00502866">
      <w:r>
        <w:separator/>
      </w:r>
    </w:p>
  </w:endnote>
  <w:endnote w:type="continuationSeparator" w:id="0">
    <w:p w14:paraId="799FC484" w14:textId="77777777" w:rsidR="00502866" w:rsidRDefault="0050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332D" w14:textId="77777777" w:rsidR="009720E0" w:rsidRDefault="009720E0">
    <w:pPr>
      <w:pStyle w:val="Footer"/>
      <w:jc w:val="right"/>
    </w:pPr>
  </w:p>
  <w:p w14:paraId="33720CFB" w14:textId="77777777" w:rsidR="009720E0" w:rsidRDefault="009720E0" w:rsidP="007947C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38435"/>
      <w:docPartObj>
        <w:docPartGallery w:val="Page Numbers (Bottom of Page)"/>
        <w:docPartUnique/>
      </w:docPartObj>
    </w:sdtPr>
    <w:sdtEndPr>
      <w:rPr>
        <w:noProof/>
      </w:rPr>
    </w:sdtEndPr>
    <w:sdtContent>
      <w:p w14:paraId="3E5FA638" w14:textId="1661CAF9" w:rsidR="009720E0" w:rsidRDefault="00F67788" w:rsidP="00F677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1B2" w14:textId="4681482B" w:rsidR="00F67788" w:rsidRPr="00F67788" w:rsidRDefault="00F67788" w:rsidP="00F6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F2EC" w14:textId="77777777" w:rsidR="00502866" w:rsidRDefault="00502866">
      <w:r>
        <w:separator/>
      </w:r>
    </w:p>
  </w:footnote>
  <w:footnote w:type="continuationSeparator" w:id="0">
    <w:p w14:paraId="7DC46859" w14:textId="77777777" w:rsidR="00502866" w:rsidRDefault="00502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61C"/>
    <w:multiLevelType w:val="hybridMultilevel"/>
    <w:tmpl w:val="AF12B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0214"/>
    <w:multiLevelType w:val="hybridMultilevel"/>
    <w:tmpl w:val="C33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E1608"/>
    <w:multiLevelType w:val="hybridMultilevel"/>
    <w:tmpl w:val="CD3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60372"/>
    <w:multiLevelType w:val="hybridMultilevel"/>
    <w:tmpl w:val="9D1E2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DF7802"/>
    <w:multiLevelType w:val="hybridMultilevel"/>
    <w:tmpl w:val="7FE2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2FA6"/>
    <w:multiLevelType w:val="hybridMultilevel"/>
    <w:tmpl w:val="449A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07D19"/>
    <w:multiLevelType w:val="hybridMultilevel"/>
    <w:tmpl w:val="D814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4F2"/>
    <w:multiLevelType w:val="hybridMultilevel"/>
    <w:tmpl w:val="820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D03F1"/>
    <w:multiLevelType w:val="hybridMultilevel"/>
    <w:tmpl w:val="A740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F6859"/>
    <w:multiLevelType w:val="hybridMultilevel"/>
    <w:tmpl w:val="BD4E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A79"/>
    <w:multiLevelType w:val="hybridMultilevel"/>
    <w:tmpl w:val="DA907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CB5E7C"/>
    <w:multiLevelType w:val="hybridMultilevel"/>
    <w:tmpl w:val="0DBA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B7559"/>
    <w:multiLevelType w:val="hybridMultilevel"/>
    <w:tmpl w:val="32BE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24616"/>
    <w:multiLevelType w:val="hybridMultilevel"/>
    <w:tmpl w:val="0EC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B3BEA"/>
    <w:multiLevelType w:val="hybridMultilevel"/>
    <w:tmpl w:val="9DB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65AA9"/>
    <w:multiLevelType w:val="hybridMultilevel"/>
    <w:tmpl w:val="A0C8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322EF"/>
    <w:multiLevelType w:val="hybridMultilevel"/>
    <w:tmpl w:val="A59E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E7CD4"/>
    <w:multiLevelType w:val="hybridMultilevel"/>
    <w:tmpl w:val="37727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0A3B22"/>
    <w:multiLevelType w:val="hybridMultilevel"/>
    <w:tmpl w:val="8ED2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F5CD9"/>
    <w:multiLevelType w:val="hybridMultilevel"/>
    <w:tmpl w:val="74B4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27258"/>
    <w:multiLevelType w:val="hybridMultilevel"/>
    <w:tmpl w:val="B528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D0A25"/>
    <w:multiLevelType w:val="hybridMultilevel"/>
    <w:tmpl w:val="D240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F5598"/>
    <w:multiLevelType w:val="hybridMultilevel"/>
    <w:tmpl w:val="CBCA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C13C4"/>
    <w:multiLevelType w:val="hybridMultilevel"/>
    <w:tmpl w:val="DBE0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A364D"/>
    <w:multiLevelType w:val="hybridMultilevel"/>
    <w:tmpl w:val="7F0EB1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947EC"/>
    <w:multiLevelType w:val="hybridMultilevel"/>
    <w:tmpl w:val="F352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E4CE4"/>
    <w:multiLevelType w:val="hybridMultilevel"/>
    <w:tmpl w:val="3CF2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01F5B"/>
    <w:multiLevelType w:val="hybridMultilevel"/>
    <w:tmpl w:val="394C9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135BEA"/>
    <w:multiLevelType w:val="hybridMultilevel"/>
    <w:tmpl w:val="ECFC2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380292"/>
    <w:multiLevelType w:val="hybridMultilevel"/>
    <w:tmpl w:val="A5A0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4351A"/>
    <w:multiLevelType w:val="hybridMultilevel"/>
    <w:tmpl w:val="5B10F1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D26FA2"/>
    <w:multiLevelType w:val="hybridMultilevel"/>
    <w:tmpl w:val="E8FC9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D42050"/>
    <w:multiLevelType w:val="hybridMultilevel"/>
    <w:tmpl w:val="B4A4A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4576951">
    <w:abstractNumId w:val="9"/>
  </w:num>
  <w:num w:numId="2" w16cid:durableId="762530204">
    <w:abstractNumId w:val="25"/>
  </w:num>
  <w:num w:numId="3" w16cid:durableId="348408782">
    <w:abstractNumId w:val="4"/>
  </w:num>
  <w:num w:numId="4" w16cid:durableId="793258524">
    <w:abstractNumId w:val="0"/>
  </w:num>
  <w:num w:numId="5" w16cid:durableId="1094518292">
    <w:abstractNumId w:val="31"/>
  </w:num>
  <w:num w:numId="6" w16cid:durableId="724909710">
    <w:abstractNumId w:val="16"/>
  </w:num>
  <w:num w:numId="7" w16cid:durableId="1390763486">
    <w:abstractNumId w:val="29"/>
  </w:num>
  <w:num w:numId="8" w16cid:durableId="671760454">
    <w:abstractNumId w:val="19"/>
  </w:num>
  <w:num w:numId="9" w16cid:durableId="763914070">
    <w:abstractNumId w:val="3"/>
  </w:num>
  <w:num w:numId="10" w16cid:durableId="1495686626">
    <w:abstractNumId w:val="18"/>
  </w:num>
  <w:num w:numId="11" w16cid:durableId="729574141">
    <w:abstractNumId w:val="11"/>
  </w:num>
  <w:num w:numId="12" w16cid:durableId="1165704655">
    <w:abstractNumId w:val="7"/>
  </w:num>
  <w:num w:numId="13" w16cid:durableId="511724699">
    <w:abstractNumId w:val="17"/>
  </w:num>
  <w:num w:numId="14" w16cid:durableId="1848131673">
    <w:abstractNumId w:val="21"/>
  </w:num>
  <w:num w:numId="15" w16cid:durableId="1246769686">
    <w:abstractNumId w:val="14"/>
  </w:num>
  <w:num w:numId="16" w16cid:durableId="1800760782">
    <w:abstractNumId w:val="13"/>
  </w:num>
  <w:num w:numId="17" w16cid:durableId="915742957">
    <w:abstractNumId w:val="1"/>
  </w:num>
  <w:num w:numId="18" w16cid:durableId="523057689">
    <w:abstractNumId w:val="6"/>
  </w:num>
  <w:num w:numId="19" w16cid:durableId="21827064">
    <w:abstractNumId w:val="22"/>
  </w:num>
  <w:num w:numId="20" w16cid:durableId="1389650991">
    <w:abstractNumId w:val="26"/>
  </w:num>
  <w:num w:numId="21" w16cid:durableId="386730908">
    <w:abstractNumId w:val="32"/>
  </w:num>
  <w:num w:numId="22" w16cid:durableId="1384330720">
    <w:abstractNumId w:val="27"/>
  </w:num>
  <w:num w:numId="23" w16cid:durableId="1881016723">
    <w:abstractNumId w:val="2"/>
  </w:num>
  <w:num w:numId="24" w16cid:durableId="1077674356">
    <w:abstractNumId w:val="24"/>
  </w:num>
  <w:num w:numId="25" w16cid:durableId="100348069">
    <w:abstractNumId w:val="30"/>
  </w:num>
  <w:num w:numId="26" w16cid:durableId="2058813975">
    <w:abstractNumId w:val="28"/>
  </w:num>
  <w:num w:numId="27" w16cid:durableId="898394467">
    <w:abstractNumId w:val="10"/>
  </w:num>
  <w:num w:numId="28" w16cid:durableId="525405632">
    <w:abstractNumId w:val="20"/>
  </w:num>
  <w:num w:numId="29" w16cid:durableId="1489175116">
    <w:abstractNumId w:val="15"/>
  </w:num>
  <w:num w:numId="30" w16cid:durableId="2055538178">
    <w:abstractNumId w:val="23"/>
  </w:num>
  <w:num w:numId="31" w16cid:durableId="1885629012">
    <w:abstractNumId w:val="8"/>
  </w:num>
  <w:num w:numId="32" w16cid:durableId="22562303">
    <w:abstractNumId w:val="12"/>
  </w:num>
  <w:num w:numId="33" w16cid:durableId="1598440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2A"/>
    <w:rsid w:val="00000877"/>
    <w:rsid w:val="00002005"/>
    <w:rsid w:val="00002F2E"/>
    <w:rsid w:val="0000363B"/>
    <w:rsid w:val="00011F63"/>
    <w:rsid w:val="000156C7"/>
    <w:rsid w:val="00015925"/>
    <w:rsid w:val="00016659"/>
    <w:rsid w:val="000200F1"/>
    <w:rsid w:val="00020119"/>
    <w:rsid w:val="00021AA1"/>
    <w:rsid w:val="00026972"/>
    <w:rsid w:val="000334F9"/>
    <w:rsid w:val="000338F1"/>
    <w:rsid w:val="00036449"/>
    <w:rsid w:val="00036556"/>
    <w:rsid w:val="00041220"/>
    <w:rsid w:val="000434F5"/>
    <w:rsid w:val="0004623B"/>
    <w:rsid w:val="00046627"/>
    <w:rsid w:val="00047903"/>
    <w:rsid w:val="00047FF3"/>
    <w:rsid w:val="0005070B"/>
    <w:rsid w:val="000515E9"/>
    <w:rsid w:val="00055AF2"/>
    <w:rsid w:val="00062E8C"/>
    <w:rsid w:val="000640B6"/>
    <w:rsid w:val="0006715C"/>
    <w:rsid w:val="0006749D"/>
    <w:rsid w:val="000719B5"/>
    <w:rsid w:val="00071A24"/>
    <w:rsid w:val="00077A7C"/>
    <w:rsid w:val="00084342"/>
    <w:rsid w:val="00085A9F"/>
    <w:rsid w:val="0008626A"/>
    <w:rsid w:val="00091941"/>
    <w:rsid w:val="000922A1"/>
    <w:rsid w:val="000925A4"/>
    <w:rsid w:val="000A6DF0"/>
    <w:rsid w:val="000A6E83"/>
    <w:rsid w:val="000B07F3"/>
    <w:rsid w:val="000B0BF6"/>
    <w:rsid w:val="000B2A2F"/>
    <w:rsid w:val="000B657D"/>
    <w:rsid w:val="000B6FE9"/>
    <w:rsid w:val="000C1486"/>
    <w:rsid w:val="000C5042"/>
    <w:rsid w:val="000C764F"/>
    <w:rsid w:val="000C7C00"/>
    <w:rsid w:val="000D0FD1"/>
    <w:rsid w:val="000D2B61"/>
    <w:rsid w:val="000D615D"/>
    <w:rsid w:val="000D74A7"/>
    <w:rsid w:val="000E00B3"/>
    <w:rsid w:val="000E19C0"/>
    <w:rsid w:val="000E1E1D"/>
    <w:rsid w:val="000E35AD"/>
    <w:rsid w:val="000E508E"/>
    <w:rsid w:val="000F33F5"/>
    <w:rsid w:val="000F5879"/>
    <w:rsid w:val="000F5E3F"/>
    <w:rsid w:val="00101957"/>
    <w:rsid w:val="001052F4"/>
    <w:rsid w:val="00111B9E"/>
    <w:rsid w:val="00111C13"/>
    <w:rsid w:val="001120EF"/>
    <w:rsid w:val="001154A0"/>
    <w:rsid w:val="001165E6"/>
    <w:rsid w:val="00116BC9"/>
    <w:rsid w:val="001175A4"/>
    <w:rsid w:val="00117DAC"/>
    <w:rsid w:val="001200BC"/>
    <w:rsid w:val="00123011"/>
    <w:rsid w:val="001278E8"/>
    <w:rsid w:val="00130E9F"/>
    <w:rsid w:val="00142350"/>
    <w:rsid w:val="00153548"/>
    <w:rsid w:val="00153EFA"/>
    <w:rsid w:val="00155481"/>
    <w:rsid w:val="001578D3"/>
    <w:rsid w:val="001608E8"/>
    <w:rsid w:val="0016243B"/>
    <w:rsid w:val="00162ECF"/>
    <w:rsid w:val="00176601"/>
    <w:rsid w:val="00177B7B"/>
    <w:rsid w:val="001871B6"/>
    <w:rsid w:val="0019012E"/>
    <w:rsid w:val="00193DF5"/>
    <w:rsid w:val="00195D66"/>
    <w:rsid w:val="00196962"/>
    <w:rsid w:val="0019760B"/>
    <w:rsid w:val="001978A4"/>
    <w:rsid w:val="001A6BA7"/>
    <w:rsid w:val="001B0795"/>
    <w:rsid w:val="001B0C7F"/>
    <w:rsid w:val="001B4C02"/>
    <w:rsid w:val="001B5C4D"/>
    <w:rsid w:val="001C34A1"/>
    <w:rsid w:val="001C4162"/>
    <w:rsid w:val="001D1C57"/>
    <w:rsid w:val="001D3409"/>
    <w:rsid w:val="001D3696"/>
    <w:rsid w:val="001E0012"/>
    <w:rsid w:val="001E1212"/>
    <w:rsid w:val="001E2090"/>
    <w:rsid w:val="001E28CE"/>
    <w:rsid w:val="001E2CD7"/>
    <w:rsid w:val="001E39DD"/>
    <w:rsid w:val="001E3CE3"/>
    <w:rsid w:val="001E5401"/>
    <w:rsid w:val="001F30A8"/>
    <w:rsid w:val="001F460C"/>
    <w:rsid w:val="002019BA"/>
    <w:rsid w:val="00203233"/>
    <w:rsid w:val="00204772"/>
    <w:rsid w:val="00204F65"/>
    <w:rsid w:val="00206037"/>
    <w:rsid w:val="00207EC8"/>
    <w:rsid w:val="002131A4"/>
    <w:rsid w:val="00216401"/>
    <w:rsid w:val="00220C1D"/>
    <w:rsid w:val="00221FD1"/>
    <w:rsid w:val="002232B1"/>
    <w:rsid w:val="00224FF2"/>
    <w:rsid w:val="002302A5"/>
    <w:rsid w:val="0023180B"/>
    <w:rsid w:val="002338B4"/>
    <w:rsid w:val="00233989"/>
    <w:rsid w:val="002340FB"/>
    <w:rsid w:val="00236B1D"/>
    <w:rsid w:val="002373FC"/>
    <w:rsid w:val="00237D6B"/>
    <w:rsid w:val="00237E88"/>
    <w:rsid w:val="002413FE"/>
    <w:rsid w:val="0024235D"/>
    <w:rsid w:val="00242566"/>
    <w:rsid w:val="0024597B"/>
    <w:rsid w:val="00251D7B"/>
    <w:rsid w:val="0025468A"/>
    <w:rsid w:val="0025486D"/>
    <w:rsid w:val="00255787"/>
    <w:rsid w:val="0025591F"/>
    <w:rsid w:val="00256467"/>
    <w:rsid w:val="0026212C"/>
    <w:rsid w:val="002628B5"/>
    <w:rsid w:val="00264F6C"/>
    <w:rsid w:val="002658AC"/>
    <w:rsid w:val="00270175"/>
    <w:rsid w:val="00270BDD"/>
    <w:rsid w:val="00271551"/>
    <w:rsid w:val="002737C5"/>
    <w:rsid w:val="00281F5A"/>
    <w:rsid w:val="0028256A"/>
    <w:rsid w:val="00285245"/>
    <w:rsid w:val="0028649A"/>
    <w:rsid w:val="0029044B"/>
    <w:rsid w:val="00291E5D"/>
    <w:rsid w:val="0029690A"/>
    <w:rsid w:val="002971DD"/>
    <w:rsid w:val="00297556"/>
    <w:rsid w:val="002A4281"/>
    <w:rsid w:val="002B00CD"/>
    <w:rsid w:val="002B1A3E"/>
    <w:rsid w:val="002B30C4"/>
    <w:rsid w:val="002B3A4D"/>
    <w:rsid w:val="002B5728"/>
    <w:rsid w:val="002C1B78"/>
    <w:rsid w:val="002C1F30"/>
    <w:rsid w:val="002C43FC"/>
    <w:rsid w:val="002C637E"/>
    <w:rsid w:val="002C6DB7"/>
    <w:rsid w:val="002D0B00"/>
    <w:rsid w:val="002D1217"/>
    <w:rsid w:val="002D1AD1"/>
    <w:rsid w:val="002D5E45"/>
    <w:rsid w:val="002E0DC6"/>
    <w:rsid w:val="002E2ACB"/>
    <w:rsid w:val="002E2C08"/>
    <w:rsid w:val="002E2D4C"/>
    <w:rsid w:val="002E6B0E"/>
    <w:rsid w:val="002F017D"/>
    <w:rsid w:val="002F026C"/>
    <w:rsid w:val="002F39A0"/>
    <w:rsid w:val="002F5615"/>
    <w:rsid w:val="002F6CE7"/>
    <w:rsid w:val="0030039F"/>
    <w:rsid w:val="003030DD"/>
    <w:rsid w:val="00305FE7"/>
    <w:rsid w:val="003155DA"/>
    <w:rsid w:val="0031783E"/>
    <w:rsid w:val="00324609"/>
    <w:rsid w:val="00327D5F"/>
    <w:rsid w:val="0034066F"/>
    <w:rsid w:val="003406EA"/>
    <w:rsid w:val="00345D0D"/>
    <w:rsid w:val="00353176"/>
    <w:rsid w:val="00354C6F"/>
    <w:rsid w:val="0036168D"/>
    <w:rsid w:val="003649BC"/>
    <w:rsid w:val="003655BD"/>
    <w:rsid w:val="00365B3C"/>
    <w:rsid w:val="003665EC"/>
    <w:rsid w:val="00367AF1"/>
    <w:rsid w:val="0037206D"/>
    <w:rsid w:val="00373998"/>
    <w:rsid w:val="00373CFF"/>
    <w:rsid w:val="003772A7"/>
    <w:rsid w:val="00377DD6"/>
    <w:rsid w:val="00380367"/>
    <w:rsid w:val="00381A90"/>
    <w:rsid w:val="00381B03"/>
    <w:rsid w:val="0038316F"/>
    <w:rsid w:val="003831D2"/>
    <w:rsid w:val="00386B7A"/>
    <w:rsid w:val="00391E5D"/>
    <w:rsid w:val="0039250D"/>
    <w:rsid w:val="00394BC4"/>
    <w:rsid w:val="00396349"/>
    <w:rsid w:val="003978CF"/>
    <w:rsid w:val="003A03A7"/>
    <w:rsid w:val="003A0D4B"/>
    <w:rsid w:val="003A2BE6"/>
    <w:rsid w:val="003A3CCF"/>
    <w:rsid w:val="003A3F17"/>
    <w:rsid w:val="003A433B"/>
    <w:rsid w:val="003A5DFC"/>
    <w:rsid w:val="003A7D7A"/>
    <w:rsid w:val="003B3A2C"/>
    <w:rsid w:val="003B436F"/>
    <w:rsid w:val="003C1CCC"/>
    <w:rsid w:val="003C298F"/>
    <w:rsid w:val="003C3662"/>
    <w:rsid w:val="003C4222"/>
    <w:rsid w:val="003D0421"/>
    <w:rsid w:val="003D2A75"/>
    <w:rsid w:val="003D74A3"/>
    <w:rsid w:val="003E5384"/>
    <w:rsid w:val="003E765F"/>
    <w:rsid w:val="003F12E8"/>
    <w:rsid w:val="00401B0A"/>
    <w:rsid w:val="00401C9E"/>
    <w:rsid w:val="00403404"/>
    <w:rsid w:val="00404924"/>
    <w:rsid w:val="00405539"/>
    <w:rsid w:val="004145D7"/>
    <w:rsid w:val="004200C7"/>
    <w:rsid w:val="00422777"/>
    <w:rsid w:val="004235FC"/>
    <w:rsid w:val="004237ED"/>
    <w:rsid w:val="00423800"/>
    <w:rsid w:val="00431920"/>
    <w:rsid w:val="0043258A"/>
    <w:rsid w:val="00435BA4"/>
    <w:rsid w:val="0044175C"/>
    <w:rsid w:val="00442C90"/>
    <w:rsid w:val="00443938"/>
    <w:rsid w:val="00446502"/>
    <w:rsid w:val="004473FA"/>
    <w:rsid w:val="00447494"/>
    <w:rsid w:val="004501E7"/>
    <w:rsid w:val="00450511"/>
    <w:rsid w:val="00451690"/>
    <w:rsid w:val="004532A3"/>
    <w:rsid w:val="00453C6F"/>
    <w:rsid w:val="004606B5"/>
    <w:rsid w:val="004626DF"/>
    <w:rsid w:val="0046410D"/>
    <w:rsid w:val="00466CE0"/>
    <w:rsid w:val="00467FD7"/>
    <w:rsid w:val="0047596A"/>
    <w:rsid w:val="0047652C"/>
    <w:rsid w:val="0048236D"/>
    <w:rsid w:val="00495F36"/>
    <w:rsid w:val="004A198F"/>
    <w:rsid w:val="004A2BFD"/>
    <w:rsid w:val="004A323A"/>
    <w:rsid w:val="004A38E7"/>
    <w:rsid w:val="004A718D"/>
    <w:rsid w:val="004B0688"/>
    <w:rsid w:val="004B0DA3"/>
    <w:rsid w:val="004B2666"/>
    <w:rsid w:val="004B269C"/>
    <w:rsid w:val="004B37F9"/>
    <w:rsid w:val="004B3B24"/>
    <w:rsid w:val="004B3D00"/>
    <w:rsid w:val="004B4148"/>
    <w:rsid w:val="004B474B"/>
    <w:rsid w:val="004B5ADF"/>
    <w:rsid w:val="004B63D2"/>
    <w:rsid w:val="004C4340"/>
    <w:rsid w:val="004C5241"/>
    <w:rsid w:val="004C6BF7"/>
    <w:rsid w:val="004C6D30"/>
    <w:rsid w:val="004C72C5"/>
    <w:rsid w:val="004C7FB7"/>
    <w:rsid w:val="004D0F4B"/>
    <w:rsid w:val="004D1062"/>
    <w:rsid w:val="004D3078"/>
    <w:rsid w:val="004D5D4C"/>
    <w:rsid w:val="004E0787"/>
    <w:rsid w:val="004E211C"/>
    <w:rsid w:val="004E5F11"/>
    <w:rsid w:val="004E7457"/>
    <w:rsid w:val="004F1103"/>
    <w:rsid w:val="004F2378"/>
    <w:rsid w:val="004F79C8"/>
    <w:rsid w:val="00502683"/>
    <w:rsid w:val="00502866"/>
    <w:rsid w:val="005126A7"/>
    <w:rsid w:val="00512890"/>
    <w:rsid w:val="00515337"/>
    <w:rsid w:val="00521CF0"/>
    <w:rsid w:val="00524174"/>
    <w:rsid w:val="005304BE"/>
    <w:rsid w:val="00531D30"/>
    <w:rsid w:val="0054253B"/>
    <w:rsid w:val="00543880"/>
    <w:rsid w:val="00545E5D"/>
    <w:rsid w:val="005476EC"/>
    <w:rsid w:val="00550129"/>
    <w:rsid w:val="0055114D"/>
    <w:rsid w:val="00552F28"/>
    <w:rsid w:val="00554D22"/>
    <w:rsid w:val="005575C4"/>
    <w:rsid w:val="00560731"/>
    <w:rsid w:val="00560C8C"/>
    <w:rsid w:val="00561640"/>
    <w:rsid w:val="00566629"/>
    <w:rsid w:val="0057115E"/>
    <w:rsid w:val="00571598"/>
    <w:rsid w:val="00571BC1"/>
    <w:rsid w:val="005732B1"/>
    <w:rsid w:val="00573F21"/>
    <w:rsid w:val="005766F6"/>
    <w:rsid w:val="005903A8"/>
    <w:rsid w:val="0059226C"/>
    <w:rsid w:val="00594CC3"/>
    <w:rsid w:val="00597555"/>
    <w:rsid w:val="00597631"/>
    <w:rsid w:val="005979B7"/>
    <w:rsid w:val="005A3FE1"/>
    <w:rsid w:val="005A4D5E"/>
    <w:rsid w:val="005A7687"/>
    <w:rsid w:val="005A7E42"/>
    <w:rsid w:val="005B0B87"/>
    <w:rsid w:val="005B4FB4"/>
    <w:rsid w:val="005C068A"/>
    <w:rsid w:val="005C0A48"/>
    <w:rsid w:val="005C0E65"/>
    <w:rsid w:val="005C112A"/>
    <w:rsid w:val="005D165B"/>
    <w:rsid w:val="005D2EE0"/>
    <w:rsid w:val="005D436C"/>
    <w:rsid w:val="005D5CBE"/>
    <w:rsid w:val="005D7B64"/>
    <w:rsid w:val="005E6871"/>
    <w:rsid w:val="005F1648"/>
    <w:rsid w:val="005F2274"/>
    <w:rsid w:val="005F36C3"/>
    <w:rsid w:val="005F5012"/>
    <w:rsid w:val="00600DF8"/>
    <w:rsid w:val="0060173F"/>
    <w:rsid w:val="0060574F"/>
    <w:rsid w:val="0061231E"/>
    <w:rsid w:val="00612479"/>
    <w:rsid w:val="00615A61"/>
    <w:rsid w:val="00616CE3"/>
    <w:rsid w:val="00617206"/>
    <w:rsid w:val="00621C40"/>
    <w:rsid w:val="00625D8C"/>
    <w:rsid w:val="0062707A"/>
    <w:rsid w:val="00630423"/>
    <w:rsid w:val="00630778"/>
    <w:rsid w:val="00632D09"/>
    <w:rsid w:val="0063605E"/>
    <w:rsid w:val="00640F7F"/>
    <w:rsid w:val="00642B01"/>
    <w:rsid w:val="006470E5"/>
    <w:rsid w:val="00662855"/>
    <w:rsid w:val="00665F7F"/>
    <w:rsid w:val="00671661"/>
    <w:rsid w:val="00672CB4"/>
    <w:rsid w:val="00674A1F"/>
    <w:rsid w:val="006751D3"/>
    <w:rsid w:val="00677D8E"/>
    <w:rsid w:val="0068092A"/>
    <w:rsid w:val="00682D0B"/>
    <w:rsid w:val="00691B9A"/>
    <w:rsid w:val="006957E2"/>
    <w:rsid w:val="00697DE3"/>
    <w:rsid w:val="006A1866"/>
    <w:rsid w:val="006A58A8"/>
    <w:rsid w:val="006A77B2"/>
    <w:rsid w:val="006B012A"/>
    <w:rsid w:val="006B2C21"/>
    <w:rsid w:val="006B48EA"/>
    <w:rsid w:val="006B5042"/>
    <w:rsid w:val="006B7735"/>
    <w:rsid w:val="006B7E08"/>
    <w:rsid w:val="006C3695"/>
    <w:rsid w:val="006C427B"/>
    <w:rsid w:val="006C5DDC"/>
    <w:rsid w:val="006C6CA3"/>
    <w:rsid w:val="006C6D28"/>
    <w:rsid w:val="006D012B"/>
    <w:rsid w:val="006D2208"/>
    <w:rsid w:val="006D3BBC"/>
    <w:rsid w:val="006D4652"/>
    <w:rsid w:val="006D60B0"/>
    <w:rsid w:val="006E0FB6"/>
    <w:rsid w:val="006E3107"/>
    <w:rsid w:val="006E3FD8"/>
    <w:rsid w:val="006E6906"/>
    <w:rsid w:val="006F1614"/>
    <w:rsid w:val="006F22D5"/>
    <w:rsid w:val="006F24F1"/>
    <w:rsid w:val="006F5F56"/>
    <w:rsid w:val="00700DD9"/>
    <w:rsid w:val="00701BF4"/>
    <w:rsid w:val="00703FB9"/>
    <w:rsid w:val="007058F6"/>
    <w:rsid w:val="00706DC0"/>
    <w:rsid w:val="007100F0"/>
    <w:rsid w:val="00712AC2"/>
    <w:rsid w:val="0071300A"/>
    <w:rsid w:val="0071485F"/>
    <w:rsid w:val="00717D1F"/>
    <w:rsid w:val="00721876"/>
    <w:rsid w:val="00723C65"/>
    <w:rsid w:val="0073151C"/>
    <w:rsid w:val="007350EA"/>
    <w:rsid w:val="00736361"/>
    <w:rsid w:val="00736AC8"/>
    <w:rsid w:val="00737055"/>
    <w:rsid w:val="00741833"/>
    <w:rsid w:val="00744557"/>
    <w:rsid w:val="00744826"/>
    <w:rsid w:val="0074646B"/>
    <w:rsid w:val="007475F8"/>
    <w:rsid w:val="00751532"/>
    <w:rsid w:val="00752F0F"/>
    <w:rsid w:val="00753C8D"/>
    <w:rsid w:val="007568BC"/>
    <w:rsid w:val="00762CFB"/>
    <w:rsid w:val="00766C4D"/>
    <w:rsid w:val="007768D4"/>
    <w:rsid w:val="00780782"/>
    <w:rsid w:val="007819BE"/>
    <w:rsid w:val="00784B45"/>
    <w:rsid w:val="00786433"/>
    <w:rsid w:val="007867AD"/>
    <w:rsid w:val="0078792C"/>
    <w:rsid w:val="00790587"/>
    <w:rsid w:val="0079181F"/>
    <w:rsid w:val="007947C4"/>
    <w:rsid w:val="00794AE7"/>
    <w:rsid w:val="007963E8"/>
    <w:rsid w:val="007A02D7"/>
    <w:rsid w:val="007A0B2C"/>
    <w:rsid w:val="007A3444"/>
    <w:rsid w:val="007A3A2D"/>
    <w:rsid w:val="007A47D8"/>
    <w:rsid w:val="007A6942"/>
    <w:rsid w:val="007A700F"/>
    <w:rsid w:val="007B043F"/>
    <w:rsid w:val="007B2B86"/>
    <w:rsid w:val="007B2D90"/>
    <w:rsid w:val="007B3DAA"/>
    <w:rsid w:val="007B4FB4"/>
    <w:rsid w:val="007B53AF"/>
    <w:rsid w:val="007C4516"/>
    <w:rsid w:val="007C7F93"/>
    <w:rsid w:val="007D0586"/>
    <w:rsid w:val="007D1112"/>
    <w:rsid w:val="007D3CCC"/>
    <w:rsid w:val="007D7978"/>
    <w:rsid w:val="007E1C82"/>
    <w:rsid w:val="007F1422"/>
    <w:rsid w:val="007F3038"/>
    <w:rsid w:val="007F5CF6"/>
    <w:rsid w:val="00804297"/>
    <w:rsid w:val="008146A7"/>
    <w:rsid w:val="00815489"/>
    <w:rsid w:val="00815B60"/>
    <w:rsid w:val="008175BA"/>
    <w:rsid w:val="00817721"/>
    <w:rsid w:val="00820C95"/>
    <w:rsid w:val="00823E6F"/>
    <w:rsid w:val="00826509"/>
    <w:rsid w:val="00832B45"/>
    <w:rsid w:val="008356FC"/>
    <w:rsid w:val="0084361C"/>
    <w:rsid w:val="008442B5"/>
    <w:rsid w:val="00845B95"/>
    <w:rsid w:val="0084656C"/>
    <w:rsid w:val="008503B3"/>
    <w:rsid w:val="00851C80"/>
    <w:rsid w:val="00854E19"/>
    <w:rsid w:val="00857C40"/>
    <w:rsid w:val="008630A1"/>
    <w:rsid w:val="0086455F"/>
    <w:rsid w:val="00867209"/>
    <w:rsid w:val="0088143E"/>
    <w:rsid w:val="00881453"/>
    <w:rsid w:val="0088190D"/>
    <w:rsid w:val="0088211D"/>
    <w:rsid w:val="00882421"/>
    <w:rsid w:val="00882BB8"/>
    <w:rsid w:val="00884988"/>
    <w:rsid w:val="00890441"/>
    <w:rsid w:val="00892FD0"/>
    <w:rsid w:val="0089441B"/>
    <w:rsid w:val="00897B57"/>
    <w:rsid w:val="008A4D1D"/>
    <w:rsid w:val="008A64CB"/>
    <w:rsid w:val="008C300B"/>
    <w:rsid w:val="008C3785"/>
    <w:rsid w:val="008C45F6"/>
    <w:rsid w:val="008C5623"/>
    <w:rsid w:val="008D0694"/>
    <w:rsid w:val="008D105C"/>
    <w:rsid w:val="008D3229"/>
    <w:rsid w:val="008D3400"/>
    <w:rsid w:val="008D5D56"/>
    <w:rsid w:val="008D62A6"/>
    <w:rsid w:val="008D71F5"/>
    <w:rsid w:val="008E05DA"/>
    <w:rsid w:val="008E213A"/>
    <w:rsid w:val="008E5B02"/>
    <w:rsid w:val="008E6258"/>
    <w:rsid w:val="008E70B8"/>
    <w:rsid w:val="008E76A4"/>
    <w:rsid w:val="008F5E1A"/>
    <w:rsid w:val="0090040D"/>
    <w:rsid w:val="00904A25"/>
    <w:rsid w:val="00904D4E"/>
    <w:rsid w:val="00906D0A"/>
    <w:rsid w:val="00912039"/>
    <w:rsid w:val="0091304F"/>
    <w:rsid w:val="00914258"/>
    <w:rsid w:val="0091556F"/>
    <w:rsid w:val="009158A3"/>
    <w:rsid w:val="00915B7D"/>
    <w:rsid w:val="009177D0"/>
    <w:rsid w:val="00920E61"/>
    <w:rsid w:val="00921D38"/>
    <w:rsid w:val="00925FDD"/>
    <w:rsid w:val="009262A4"/>
    <w:rsid w:val="00930A95"/>
    <w:rsid w:val="00933FA5"/>
    <w:rsid w:val="00935C6D"/>
    <w:rsid w:val="0093641D"/>
    <w:rsid w:val="00937784"/>
    <w:rsid w:val="0093793F"/>
    <w:rsid w:val="00941B18"/>
    <w:rsid w:val="0094449F"/>
    <w:rsid w:val="00946962"/>
    <w:rsid w:val="0094719B"/>
    <w:rsid w:val="00950BA2"/>
    <w:rsid w:val="00952806"/>
    <w:rsid w:val="00952FA7"/>
    <w:rsid w:val="0095427F"/>
    <w:rsid w:val="00961B6B"/>
    <w:rsid w:val="00961E3A"/>
    <w:rsid w:val="00964200"/>
    <w:rsid w:val="00964E58"/>
    <w:rsid w:val="009720E0"/>
    <w:rsid w:val="00973585"/>
    <w:rsid w:val="00981156"/>
    <w:rsid w:val="00982F17"/>
    <w:rsid w:val="0098308A"/>
    <w:rsid w:val="00983A17"/>
    <w:rsid w:val="00985E58"/>
    <w:rsid w:val="009875F6"/>
    <w:rsid w:val="00997120"/>
    <w:rsid w:val="009A2778"/>
    <w:rsid w:val="009A6E8E"/>
    <w:rsid w:val="009A76C9"/>
    <w:rsid w:val="009B2717"/>
    <w:rsid w:val="009B33E3"/>
    <w:rsid w:val="009B3C16"/>
    <w:rsid w:val="009B7E03"/>
    <w:rsid w:val="009C1E1B"/>
    <w:rsid w:val="009D1C8C"/>
    <w:rsid w:val="009D1EA9"/>
    <w:rsid w:val="009D708C"/>
    <w:rsid w:val="009D7594"/>
    <w:rsid w:val="009E12B4"/>
    <w:rsid w:val="009E1668"/>
    <w:rsid w:val="009E412B"/>
    <w:rsid w:val="009E4BB1"/>
    <w:rsid w:val="009E5BAA"/>
    <w:rsid w:val="009E5FAD"/>
    <w:rsid w:val="009E6522"/>
    <w:rsid w:val="009E7801"/>
    <w:rsid w:val="009E7FF3"/>
    <w:rsid w:val="009F1270"/>
    <w:rsid w:val="009F4F3C"/>
    <w:rsid w:val="009F5214"/>
    <w:rsid w:val="009F6AF7"/>
    <w:rsid w:val="00A00714"/>
    <w:rsid w:val="00A0343D"/>
    <w:rsid w:val="00A07863"/>
    <w:rsid w:val="00A1469A"/>
    <w:rsid w:val="00A14907"/>
    <w:rsid w:val="00A171C0"/>
    <w:rsid w:val="00A21004"/>
    <w:rsid w:val="00A23769"/>
    <w:rsid w:val="00A24AB5"/>
    <w:rsid w:val="00A428F5"/>
    <w:rsid w:val="00A45FEC"/>
    <w:rsid w:val="00A50B19"/>
    <w:rsid w:val="00A52CB1"/>
    <w:rsid w:val="00A55DA0"/>
    <w:rsid w:val="00A56473"/>
    <w:rsid w:val="00A57108"/>
    <w:rsid w:val="00A60646"/>
    <w:rsid w:val="00A60DE6"/>
    <w:rsid w:val="00A635AA"/>
    <w:rsid w:val="00A64252"/>
    <w:rsid w:val="00A649BB"/>
    <w:rsid w:val="00A64D3A"/>
    <w:rsid w:val="00A6682A"/>
    <w:rsid w:val="00A669D8"/>
    <w:rsid w:val="00A7356D"/>
    <w:rsid w:val="00A802AA"/>
    <w:rsid w:val="00A82124"/>
    <w:rsid w:val="00A857E2"/>
    <w:rsid w:val="00A86328"/>
    <w:rsid w:val="00A87520"/>
    <w:rsid w:val="00A9217E"/>
    <w:rsid w:val="00A9542F"/>
    <w:rsid w:val="00AA103E"/>
    <w:rsid w:val="00AA7158"/>
    <w:rsid w:val="00AA73F3"/>
    <w:rsid w:val="00AA742A"/>
    <w:rsid w:val="00AB065E"/>
    <w:rsid w:val="00AB0ECC"/>
    <w:rsid w:val="00AB262A"/>
    <w:rsid w:val="00AB2AEF"/>
    <w:rsid w:val="00AB6A9F"/>
    <w:rsid w:val="00AC02ED"/>
    <w:rsid w:val="00AC69E4"/>
    <w:rsid w:val="00AD04AB"/>
    <w:rsid w:val="00AD0980"/>
    <w:rsid w:val="00AD1970"/>
    <w:rsid w:val="00AD3C8E"/>
    <w:rsid w:val="00AD4082"/>
    <w:rsid w:val="00AD6729"/>
    <w:rsid w:val="00AD7378"/>
    <w:rsid w:val="00AE2F4D"/>
    <w:rsid w:val="00AE2FF1"/>
    <w:rsid w:val="00AE7409"/>
    <w:rsid w:val="00AF178C"/>
    <w:rsid w:val="00AF2CF2"/>
    <w:rsid w:val="00AF3C19"/>
    <w:rsid w:val="00AF4BE5"/>
    <w:rsid w:val="00AF59F1"/>
    <w:rsid w:val="00B00503"/>
    <w:rsid w:val="00B11189"/>
    <w:rsid w:val="00B116B7"/>
    <w:rsid w:val="00B11C27"/>
    <w:rsid w:val="00B14B66"/>
    <w:rsid w:val="00B15076"/>
    <w:rsid w:val="00B16518"/>
    <w:rsid w:val="00B23E25"/>
    <w:rsid w:val="00B242B2"/>
    <w:rsid w:val="00B2527F"/>
    <w:rsid w:val="00B25942"/>
    <w:rsid w:val="00B3187D"/>
    <w:rsid w:val="00B36890"/>
    <w:rsid w:val="00B4013A"/>
    <w:rsid w:val="00B40F56"/>
    <w:rsid w:val="00B41576"/>
    <w:rsid w:val="00B42504"/>
    <w:rsid w:val="00B44985"/>
    <w:rsid w:val="00B45578"/>
    <w:rsid w:val="00B465BD"/>
    <w:rsid w:val="00B51916"/>
    <w:rsid w:val="00B5224D"/>
    <w:rsid w:val="00B52C19"/>
    <w:rsid w:val="00B620BD"/>
    <w:rsid w:val="00B62549"/>
    <w:rsid w:val="00B6400D"/>
    <w:rsid w:val="00B65350"/>
    <w:rsid w:val="00B65BD5"/>
    <w:rsid w:val="00B66B4D"/>
    <w:rsid w:val="00B66F6D"/>
    <w:rsid w:val="00B6794A"/>
    <w:rsid w:val="00B700BA"/>
    <w:rsid w:val="00B71378"/>
    <w:rsid w:val="00B76F1E"/>
    <w:rsid w:val="00B8265A"/>
    <w:rsid w:val="00B846F5"/>
    <w:rsid w:val="00B864AC"/>
    <w:rsid w:val="00B86A89"/>
    <w:rsid w:val="00B87DBF"/>
    <w:rsid w:val="00B90429"/>
    <w:rsid w:val="00B90560"/>
    <w:rsid w:val="00B91622"/>
    <w:rsid w:val="00B94E21"/>
    <w:rsid w:val="00BA28C5"/>
    <w:rsid w:val="00BA76AA"/>
    <w:rsid w:val="00BB12E8"/>
    <w:rsid w:val="00BB281D"/>
    <w:rsid w:val="00BB3FE0"/>
    <w:rsid w:val="00BB61AB"/>
    <w:rsid w:val="00BB776E"/>
    <w:rsid w:val="00BC1F67"/>
    <w:rsid w:val="00BC317F"/>
    <w:rsid w:val="00BC5E90"/>
    <w:rsid w:val="00BC6F29"/>
    <w:rsid w:val="00BD2878"/>
    <w:rsid w:val="00BD3B52"/>
    <w:rsid w:val="00BD787D"/>
    <w:rsid w:val="00BE2039"/>
    <w:rsid w:val="00BE3357"/>
    <w:rsid w:val="00BE3526"/>
    <w:rsid w:val="00BE3724"/>
    <w:rsid w:val="00BE444D"/>
    <w:rsid w:val="00BE5ADB"/>
    <w:rsid w:val="00BE6F21"/>
    <w:rsid w:val="00BE7A62"/>
    <w:rsid w:val="00BF086F"/>
    <w:rsid w:val="00BF5FCE"/>
    <w:rsid w:val="00C04B3E"/>
    <w:rsid w:val="00C06090"/>
    <w:rsid w:val="00C060A6"/>
    <w:rsid w:val="00C1423E"/>
    <w:rsid w:val="00C15BCC"/>
    <w:rsid w:val="00C24244"/>
    <w:rsid w:val="00C24BC3"/>
    <w:rsid w:val="00C267C7"/>
    <w:rsid w:val="00C31244"/>
    <w:rsid w:val="00C40A5A"/>
    <w:rsid w:val="00C40BA0"/>
    <w:rsid w:val="00C45EAD"/>
    <w:rsid w:val="00C47E3C"/>
    <w:rsid w:val="00C519CB"/>
    <w:rsid w:val="00C527EA"/>
    <w:rsid w:val="00C52FF4"/>
    <w:rsid w:val="00C55AB0"/>
    <w:rsid w:val="00C57C20"/>
    <w:rsid w:val="00C6018E"/>
    <w:rsid w:val="00C60858"/>
    <w:rsid w:val="00C62B5D"/>
    <w:rsid w:val="00C62C3B"/>
    <w:rsid w:val="00C64025"/>
    <w:rsid w:val="00C646B8"/>
    <w:rsid w:val="00C6551A"/>
    <w:rsid w:val="00C67573"/>
    <w:rsid w:val="00C76ED5"/>
    <w:rsid w:val="00C81114"/>
    <w:rsid w:val="00C87151"/>
    <w:rsid w:val="00C87F60"/>
    <w:rsid w:val="00C90CCC"/>
    <w:rsid w:val="00C93CD4"/>
    <w:rsid w:val="00CA15E4"/>
    <w:rsid w:val="00CA659C"/>
    <w:rsid w:val="00CB224E"/>
    <w:rsid w:val="00CB26BB"/>
    <w:rsid w:val="00CB5F55"/>
    <w:rsid w:val="00CB6AC4"/>
    <w:rsid w:val="00CC10F0"/>
    <w:rsid w:val="00CC4FE3"/>
    <w:rsid w:val="00CD287A"/>
    <w:rsid w:val="00CD3C8C"/>
    <w:rsid w:val="00CD5485"/>
    <w:rsid w:val="00CD5A2C"/>
    <w:rsid w:val="00CE2C82"/>
    <w:rsid w:val="00CE33D4"/>
    <w:rsid w:val="00CE4058"/>
    <w:rsid w:val="00CE6760"/>
    <w:rsid w:val="00CE708E"/>
    <w:rsid w:val="00CE7532"/>
    <w:rsid w:val="00CF3920"/>
    <w:rsid w:val="00CF4F7A"/>
    <w:rsid w:val="00CF75FC"/>
    <w:rsid w:val="00D056CE"/>
    <w:rsid w:val="00D05EE0"/>
    <w:rsid w:val="00D07455"/>
    <w:rsid w:val="00D117DC"/>
    <w:rsid w:val="00D12BA8"/>
    <w:rsid w:val="00D1349F"/>
    <w:rsid w:val="00D146C8"/>
    <w:rsid w:val="00D16A53"/>
    <w:rsid w:val="00D16D94"/>
    <w:rsid w:val="00D21E6D"/>
    <w:rsid w:val="00D33356"/>
    <w:rsid w:val="00D351D7"/>
    <w:rsid w:val="00D3575E"/>
    <w:rsid w:val="00D37FA3"/>
    <w:rsid w:val="00D4006F"/>
    <w:rsid w:val="00D40A29"/>
    <w:rsid w:val="00D40ACD"/>
    <w:rsid w:val="00D430CC"/>
    <w:rsid w:val="00D46166"/>
    <w:rsid w:val="00D50407"/>
    <w:rsid w:val="00D50904"/>
    <w:rsid w:val="00D60992"/>
    <w:rsid w:val="00D64EFB"/>
    <w:rsid w:val="00D678F7"/>
    <w:rsid w:val="00D74A98"/>
    <w:rsid w:val="00D77920"/>
    <w:rsid w:val="00D80C6C"/>
    <w:rsid w:val="00D84139"/>
    <w:rsid w:val="00D862E0"/>
    <w:rsid w:val="00D86DB5"/>
    <w:rsid w:val="00D8770E"/>
    <w:rsid w:val="00D8796F"/>
    <w:rsid w:val="00D93B73"/>
    <w:rsid w:val="00DA252C"/>
    <w:rsid w:val="00DA2B0A"/>
    <w:rsid w:val="00DA4092"/>
    <w:rsid w:val="00DA4C1C"/>
    <w:rsid w:val="00DA5047"/>
    <w:rsid w:val="00DB23A4"/>
    <w:rsid w:val="00DB4EAB"/>
    <w:rsid w:val="00DC0B4C"/>
    <w:rsid w:val="00DC2B6B"/>
    <w:rsid w:val="00DC3BE9"/>
    <w:rsid w:val="00DC580C"/>
    <w:rsid w:val="00DC5CFF"/>
    <w:rsid w:val="00DD49F4"/>
    <w:rsid w:val="00DD74B6"/>
    <w:rsid w:val="00DE1AF6"/>
    <w:rsid w:val="00DE2D9B"/>
    <w:rsid w:val="00DE507B"/>
    <w:rsid w:val="00DE509E"/>
    <w:rsid w:val="00DE66B7"/>
    <w:rsid w:val="00DF516E"/>
    <w:rsid w:val="00DF56FC"/>
    <w:rsid w:val="00DF6929"/>
    <w:rsid w:val="00E005F5"/>
    <w:rsid w:val="00E0261D"/>
    <w:rsid w:val="00E042FE"/>
    <w:rsid w:val="00E04F8A"/>
    <w:rsid w:val="00E06FF5"/>
    <w:rsid w:val="00E10D9D"/>
    <w:rsid w:val="00E160A9"/>
    <w:rsid w:val="00E173B9"/>
    <w:rsid w:val="00E210FF"/>
    <w:rsid w:val="00E2269D"/>
    <w:rsid w:val="00E22CCA"/>
    <w:rsid w:val="00E230B0"/>
    <w:rsid w:val="00E23854"/>
    <w:rsid w:val="00E23D7D"/>
    <w:rsid w:val="00E2606C"/>
    <w:rsid w:val="00E26741"/>
    <w:rsid w:val="00E279A5"/>
    <w:rsid w:val="00E34E6C"/>
    <w:rsid w:val="00E36199"/>
    <w:rsid w:val="00E36ABC"/>
    <w:rsid w:val="00E372A5"/>
    <w:rsid w:val="00E373FC"/>
    <w:rsid w:val="00E377F3"/>
    <w:rsid w:val="00E42F8B"/>
    <w:rsid w:val="00E434FB"/>
    <w:rsid w:val="00E4746D"/>
    <w:rsid w:val="00E5233E"/>
    <w:rsid w:val="00E53F04"/>
    <w:rsid w:val="00E57661"/>
    <w:rsid w:val="00E60DA2"/>
    <w:rsid w:val="00E61CCA"/>
    <w:rsid w:val="00E641E5"/>
    <w:rsid w:val="00E66460"/>
    <w:rsid w:val="00E67674"/>
    <w:rsid w:val="00E67A5B"/>
    <w:rsid w:val="00E720F1"/>
    <w:rsid w:val="00E7558F"/>
    <w:rsid w:val="00E7677F"/>
    <w:rsid w:val="00E770C5"/>
    <w:rsid w:val="00E815FC"/>
    <w:rsid w:val="00E81889"/>
    <w:rsid w:val="00E82370"/>
    <w:rsid w:val="00E83314"/>
    <w:rsid w:val="00E850DA"/>
    <w:rsid w:val="00E85D12"/>
    <w:rsid w:val="00E90BBB"/>
    <w:rsid w:val="00E9555C"/>
    <w:rsid w:val="00EA1C71"/>
    <w:rsid w:val="00EA24FC"/>
    <w:rsid w:val="00EA2900"/>
    <w:rsid w:val="00EA2CA1"/>
    <w:rsid w:val="00EA35B1"/>
    <w:rsid w:val="00EA6030"/>
    <w:rsid w:val="00EB171A"/>
    <w:rsid w:val="00EB6A2C"/>
    <w:rsid w:val="00EC0F8B"/>
    <w:rsid w:val="00EC4607"/>
    <w:rsid w:val="00EC60CA"/>
    <w:rsid w:val="00EC755C"/>
    <w:rsid w:val="00ED063C"/>
    <w:rsid w:val="00ED0D60"/>
    <w:rsid w:val="00ED17D0"/>
    <w:rsid w:val="00ED2131"/>
    <w:rsid w:val="00ED285E"/>
    <w:rsid w:val="00ED2B41"/>
    <w:rsid w:val="00ED7C36"/>
    <w:rsid w:val="00EE0A0E"/>
    <w:rsid w:val="00EE1D50"/>
    <w:rsid w:val="00EE26A1"/>
    <w:rsid w:val="00EE2F51"/>
    <w:rsid w:val="00EE5C78"/>
    <w:rsid w:val="00EF01CD"/>
    <w:rsid w:val="00EF0C03"/>
    <w:rsid w:val="00EF4C49"/>
    <w:rsid w:val="00F00D8B"/>
    <w:rsid w:val="00F03A15"/>
    <w:rsid w:val="00F04FDB"/>
    <w:rsid w:val="00F053C2"/>
    <w:rsid w:val="00F07FA8"/>
    <w:rsid w:val="00F10EBA"/>
    <w:rsid w:val="00F11546"/>
    <w:rsid w:val="00F119FE"/>
    <w:rsid w:val="00F13E73"/>
    <w:rsid w:val="00F21E8D"/>
    <w:rsid w:val="00F24ABC"/>
    <w:rsid w:val="00F27116"/>
    <w:rsid w:val="00F30E1E"/>
    <w:rsid w:val="00F3662B"/>
    <w:rsid w:val="00F44671"/>
    <w:rsid w:val="00F44BA4"/>
    <w:rsid w:val="00F4784A"/>
    <w:rsid w:val="00F525B9"/>
    <w:rsid w:val="00F55C3A"/>
    <w:rsid w:val="00F61B41"/>
    <w:rsid w:val="00F624A7"/>
    <w:rsid w:val="00F64220"/>
    <w:rsid w:val="00F64360"/>
    <w:rsid w:val="00F64EA4"/>
    <w:rsid w:val="00F66217"/>
    <w:rsid w:val="00F67443"/>
    <w:rsid w:val="00F67788"/>
    <w:rsid w:val="00F704F5"/>
    <w:rsid w:val="00F70922"/>
    <w:rsid w:val="00F73B77"/>
    <w:rsid w:val="00F7499E"/>
    <w:rsid w:val="00F75F22"/>
    <w:rsid w:val="00F821F0"/>
    <w:rsid w:val="00F82814"/>
    <w:rsid w:val="00F90844"/>
    <w:rsid w:val="00F92C78"/>
    <w:rsid w:val="00F930E1"/>
    <w:rsid w:val="00F94BBE"/>
    <w:rsid w:val="00F97180"/>
    <w:rsid w:val="00F97EE1"/>
    <w:rsid w:val="00F97FB3"/>
    <w:rsid w:val="00FA3596"/>
    <w:rsid w:val="00FA452A"/>
    <w:rsid w:val="00FA7677"/>
    <w:rsid w:val="00FB2EA7"/>
    <w:rsid w:val="00FB33BC"/>
    <w:rsid w:val="00FB59BD"/>
    <w:rsid w:val="00FB7FA4"/>
    <w:rsid w:val="00FC367D"/>
    <w:rsid w:val="00FC5328"/>
    <w:rsid w:val="00FC5842"/>
    <w:rsid w:val="00FC7AFA"/>
    <w:rsid w:val="00FD4C21"/>
    <w:rsid w:val="00FE10DD"/>
    <w:rsid w:val="00FF3C4A"/>
    <w:rsid w:val="00FF47E0"/>
    <w:rsid w:val="00FF60A9"/>
    <w:rsid w:val="00FF6B39"/>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262523"/>
  <w15:chartTrackingRefBased/>
  <w15:docId w15:val="{87743EB5-5CD6-41EC-8814-8D94A84A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qFormat/>
    <w:pPr>
      <w:keepNext/>
      <w:outlineLvl w:val="1"/>
    </w:pPr>
    <w:rPr>
      <w:b/>
      <w:lang w:val="x-none" w:eastAsia="x-none"/>
    </w:rPr>
  </w:style>
  <w:style w:type="paragraph" w:styleId="Heading3">
    <w:name w:val="heading 3"/>
    <w:basedOn w:val="Normal"/>
    <w:next w:val="Normal"/>
    <w:link w:val="Heading3Char"/>
    <w:uiPriority w:val="9"/>
    <w:qFormat/>
    <w:pPr>
      <w:keepNext/>
      <w:spacing w:line="360" w:lineRule="auto"/>
      <w:outlineLvl w:val="2"/>
    </w:pPr>
    <w:rPr>
      <w:b/>
      <w:u w:val="single"/>
      <w:lang w:val="x-none" w:eastAsia="x-none"/>
    </w:rPr>
  </w:style>
  <w:style w:type="paragraph" w:styleId="Heading4">
    <w:name w:val="heading 4"/>
    <w:basedOn w:val="Normal"/>
    <w:next w:val="Normal"/>
    <w:link w:val="Heading4Char"/>
    <w:qFormat/>
    <w:pPr>
      <w:keepNext/>
      <w:spacing w:line="360" w:lineRule="auto"/>
      <w:outlineLvl w:val="3"/>
    </w:pPr>
    <w:rPr>
      <w:u w:val="single"/>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Title">
    <w:name w:val="Title"/>
    <w:basedOn w:val="Normal"/>
    <w:link w:val="TitleChar"/>
    <w:qFormat/>
    <w:pPr>
      <w:jc w:val="center"/>
    </w:pPr>
    <w:rPr>
      <w:i/>
      <w:sz w:val="24"/>
      <w:lang w:val="x-none" w:eastAsia="x-none"/>
    </w:rPr>
  </w:style>
  <w:style w:type="paragraph" w:styleId="BodyTextIndent">
    <w:name w:val="Body Text Indent"/>
    <w:basedOn w:val="Normal"/>
    <w:semiHidden/>
    <w:pPr>
      <w:tabs>
        <w:tab w:val="left" w:pos="0"/>
      </w:tabs>
      <w:ind w:firstLine="720"/>
      <w:jc w:val="left"/>
    </w:pPr>
  </w:style>
  <w:style w:type="paragraph" w:styleId="BodyText">
    <w:name w:val="Body Text"/>
    <w:basedOn w:val="Normal"/>
    <w:semiHidden/>
    <w:rPr>
      <w:b/>
    </w:rPr>
  </w:style>
  <w:style w:type="character" w:styleId="Hyperlink">
    <w:name w:val="Hyperlink"/>
    <w:uiPriority w:val="99"/>
    <w:rPr>
      <w:color w:val="0000FF"/>
      <w:u w:val="single"/>
    </w:rPr>
  </w:style>
  <w:style w:type="paragraph" w:styleId="BodyTextIndent2">
    <w:name w:val="Body Text Indent 2"/>
    <w:basedOn w:val="Normal"/>
    <w:semiHidden/>
    <w:pPr>
      <w:spacing w:line="360" w:lineRule="auto"/>
      <w:ind w:firstLine="720"/>
    </w:pPr>
  </w:style>
  <w:style w:type="character" w:styleId="FollowedHyperlink">
    <w:name w:val="FollowedHyperlink"/>
    <w:semiHidden/>
    <w:rPr>
      <w:color w:val="800080"/>
      <w:u w:val="single"/>
    </w:rPr>
  </w:style>
  <w:style w:type="paragraph" w:customStyle="1" w:styleId="xl26">
    <w:name w:val="xl26"/>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7">
    <w:name w:val="xl27"/>
    <w:basedOn w:val="Normal"/>
    <w:pPr>
      <w:spacing w:before="100" w:beforeAutospacing="1" w:after="100" w:afterAutospacing="1"/>
      <w:jc w:val="right"/>
    </w:pPr>
    <w:rPr>
      <w:rFonts w:eastAsia="Arial Unicode MS" w:cs="Arial"/>
      <w:b/>
      <w:bCs/>
      <w:sz w:val="24"/>
      <w:szCs w:val="24"/>
      <w:u w:val="single"/>
    </w:rPr>
  </w:style>
  <w:style w:type="paragraph" w:customStyle="1" w:styleId="xl28">
    <w:name w:val="xl28"/>
    <w:basedOn w:val="Normal"/>
    <w:pPr>
      <w:spacing w:before="100" w:beforeAutospacing="1" w:after="100" w:afterAutospacing="1"/>
      <w:jc w:val="left"/>
    </w:pPr>
    <w:rPr>
      <w:rFonts w:eastAsia="Arial Unicode MS" w:cs="Arial"/>
      <w:b/>
      <w:bCs/>
      <w:sz w:val="24"/>
      <w:szCs w:val="24"/>
      <w:u w:val="single"/>
    </w:rPr>
  </w:style>
  <w:style w:type="paragraph" w:customStyle="1" w:styleId="xl30">
    <w:name w:val="xl30"/>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55114D"/>
    <w:rPr>
      <w:rFonts w:ascii="Tahoma" w:hAnsi="Tahoma"/>
      <w:sz w:val="16"/>
      <w:szCs w:val="16"/>
      <w:lang w:val="x-none" w:eastAsia="x-none"/>
    </w:rPr>
  </w:style>
  <w:style w:type="character" w:customStyle="1" w:styleId="BalloonTextChar">
    <w:name w:val="Balloon Text Char"/>
    <w:link w:val="BalloonText"/>
    <w:uiPriority w:val="99"/>
    <w:semiHidden/>
    <w:rsid w:val="0055114D"/>
    <w:rPr>
      <w:rFonts w:ascii="Tahoma" w:hAnsi="Tahoma" w:cs="Tahoma"/>
      <w:sz w:val="16"/>
      <w:szCs w:val="16"/>
    </w:rPr>
  </w:style>
  <w:style w:type="character" w:customStyle="1" w:styleId="FooterChar">
    <w:name w:val="Footer Char"/>
    <w:link w:val="Footer"/>
    <w:uiPriority w:val="99"/>
    <w:rsid w:val="00D50904"/>
    <w:rPr>
      <w:rFonts w:ascii="Arial" w:hAnsi="Arial"/>
      <w:sz w:val="22"/>
    </w:rPr>
  </w:style>
  <w:style w:type="character" w:customStyle="1" w:styleId="TitleChar">
    <w:name w:val="Title Char"/>
    <w:link w:val="Title"/>
    <w:rsid w:val="00D50904"/>
    <w:rPr>
      <w:rFonts w:ascii="Arial" w:hAnsi="Arial"/>
      <w:i/>
      <w:sz w:val="24"/>
    </w:rPr>
  </w:style>
  <w:style w:type="character" w:customStyle="1" w:styleId="Heading3Char">
    <w:name w:val="Heading 3 Char"/>
    <w:link w:val="Heading3"/>
    <w:uiPriority w:val="9"/>
    <w:rsid w:val="00D50904"/>
    <w:rPr>
      <w:rFonts w:ascii="Arial" w:hAnsi="Arial"/>
      <w:b/>
      <w:sz w:val="22"/>
      <w:u w:val="single"/>
    </w:rPr>
  </w:style>
  <w:style w:type="character" w:customStyle="1" w:styleId="Heading2Char">
    <w:name w:val="Heading 2 Char"/>
    <w:link w:val="Heading2"/>
    <w:rsid w:val="00D50904"/>
    <w:rPr>
      <w:rFonts w:ascii="Arial" w:hAnsi="Arial"/>
      <w:b/>
      <w:sz w:val="22"/>
    </w:rPr>
  </w:style>
  <w:style w:type="paragraph" w:styleId="PlainText">
    <w:name w:val="Plain Text"/>
    <w:basedOn w:val="Normal"/>
    <w:link w:val="PlainTextChar"/>
    <w:uiPriority w:val="99"/>
    <w:unhideWhenUsed/>
    <w:rsid w:val="00A50B19"/>
    <w:pPr>
      <w:spacing w:line="268" w:lineRule="auto"/>
      <w:jc w:val="right"/>
    </w:pPr>
    <w:rPr>
      <w:rFonts w:ascii="Courier New" w:hAnsi="Courier New"/>
      <w:color w:val="000000"/>
      <w:kern w:val="28"/>
      <w:sz w:val="20"/>
      <w:lang w:val="x-none" w:eastAsia="x-none"/>
    </w:rPr>
  </w:style>
  <w:style w:type="character" w:customStyle="1" w:styleId="PlainTextChar">
    <w:name w:val="Plain Text Char"/>
    <w:link w:val="PlainText"/>
    <w:uiPriority w:val="99"/>
    <w:rsid w:val="00A50B19"/>
    <w:rPr>
      <w:rFonts w:ascii="Courier New" w:hAnsi="Courier New" w:cs="Courier New"/>
      <w:color w:val="000000"/>
      <w:kern w:val="28"/>
    </w:rPr>
  </w:style>
  <w:style w:type="paragraph" w:styleId="NormalWeb">
    <w:name w:val="Normal (Web)"/>
    <w:basedOn w:val="Normal"/>
    <w:uiPriority w:val="99"/>
    <w:unhideWhenUsed/>
    <w:rsid w:val="004B474B"/>
    <w:pPr>
      <w:spacing w:before="100" w:beforeAutospacing="1" w:after="100" w:afterAutospacing="1"/>
      <w:jc w:val="left"/>
    </w:pPr>
    <w:rPr>
      <w:rFonts w:ascii="Times New Roman" w:hAnsi="Times New Roman"/>
      <w:sz w:val="24"/>
      <w:szCs w:val="24"/>
    </w:rPr>
  </w:style>
  <w:style w:type="table" w:styleId="TableGrid">
    <w:name w:val="Table Grid"/>
    <w:basedOn w:val="TableNormal"/>
    <w:uiPriority w:val="59"/>
    <w:rsid w:val="00F75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EB171A"/>
    <w:rPr>
      <w:rFonts w:ascii="Arial" w:hAnsi="Arial"/>
      <w:sz w:val="22"/>
    </w:rPr>
  </w:style>
  <w:style w:type="character" w:customStyle="1" w:styleId="Heading4Char">
    <w:name w:val="Heading 4 Char"/>
    <w:link w:val="Heading4"/>
    <w:rsid w:val="00E26741"/>
    <w:rPr>
      <w:rFonts w:ascii="Arial" w:hAnsi="Arial"/>
      <w:sz w:val="22"/>
      <w:u w:val="single"/>
    </w:rPr>
  </w:style>
  <w:style w:type="paragraph" w:styleId="ListParagraph">
    <w:name w:val="List Paragraph"/>
    <w:basedOn w:val="Normal"/>
    <w:uiPriority w:val="34"/>
    <w:qFormat/>
    <w:rsid w:val="006F1614"/>
    <w:pPr>
      <w:ind w:left="720"/>
      <w:contextualSpacing/>
    </w:pPr>
  </w:style>
  <w:style w:type="paragraph" w:styleId="TOCHeading">
    <w:name w:val="TOC Heading"/>
    <w:basedOn w:val="Heading1"/>
    <w:next w:val="Normal"/>
    <w:uiPriority w:val="39"/>
    <w:unhideWhenUsed/>
    <w:qFormat/>
    <w:rsid w:val="007947C4"/>
    <w:pPr>
      <w:keepLines/>
      <w:spacing w:before="24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7947C4"/>
    <w:pPr>
      <w:spacing w:after="100"/>
    </w:pPr>
  </w:style>
  <w:style w:type="character" w:styleId="CommentReference">
    <w:name w:val="annotation reference"/>
    <w:basedOn w:val="DefaultParagraphFont"/>
    <w:uiPriority w:val="99"/>
    <w:semiHidden/>
    <w:unhideWhenUsed/>
    <w:rsid w:val="0025591F"/>
    <w:rPr>
      <w:sz w:val="16"/>
      <w:szCs w:val="16"/>
    </w:rPr>
  </w:style>
  <w:style w:type="paragraph" w:styleId="CommentText">
    <w:name w:val="annotation text"/>
    <w:basedOn w:val="Normal"/>
    <w:link w:val="CommentTextChar"/>
    <w:uiPriority w:val="99"/>
    <w:semiHidden/>
    <w:unhideWhenUsed/>
    <w:rsid w:val="0025591F"/>
    <w:rPr>
      <w:sz w:val="20"/>
    </w:rPr>
  </w:style>
  <w:style w:type="character" w:customStyle="1" w:styleId="CommentTextChar">
    <w:name w:val="Comment Text Char"/>
    <w:basedOn w:val="DefaultParagraphFont"/>
    <w:link w:val="CommentText"/>
    <w:uiPriority w:val="99"/>
    <w:semiHidden/>
    <w:rsid w:val="0025591F"/>
    <w:rPr>
      <w:rFonts w:ascii="Arial" w:hAnsi="Arial"/>
    </w:rPr>
  </w:style>
  <w:style w:type="paragraph" w:styleId="CommentSubject">
    <w:name w:val="annotation subject"/>
    <w:basedOn w:val="CommentText"/>
    <w:next w:val="CommentText"/>
    <w:link w:val="CommentSubjectChar"/>
    <w:uiPriority w:val="99"/>
    <w:semiHidden/>
    <w:unhideWhenUsed/>
    <w:rsid w:val="0025591F"/>
    <w:rPr>
      <w:b/>
      <w:bCs/>
    </w:rPr>
  </w:style>
  <w:style w:type="character" w:customStyle="1" w:styleId="CommentSubjectChar">
    <w:name w:val="Comment Subject Char"/>
    <w:basedOn w:val="CommentTextChar"/>
    <w:link w:val="CommentSubject"/>
    <w:uiPriority w:val="99"/>
    <w:semiHidden/>
    <w:rsid w:val="0025591F"/>
    <w:rPr>
      <w:rFonts w:ascii="Arial" w:hAnsi="Arial"/>
      <w:b/>
      <w:bCs/>
    </w:rPr>
  </w:style>
  <w:style w:type="paragraph" w:styleId="Revision">
    <w:name w:val="Revision"/>
    <w:hidden/>
    <w:uiPriority w:val="99"/>
    <w:semiHidden/>
    <w:rsid w:val="00442C9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655">
      <w:bodyDiv w:val="1"/>
      <w:marLeft w:val="0"/>
      <w:marRight w:val="0"/>
      <w:marTop w:val="0"/>
      <w:marBottom w:val="0"/>
      <w:divBdr>
        <w:top w:val="none" w:sz="0" w:space="0" w:color="auto"/>
        <w:left w:val="none" w:sz="0" w:space="0" w:color="auto"/>
        <w:bottom w:val="none" w:sz="0" w:space="0" w:color="auto"/>
        <w:right w:val="none" w:sz="0" w:space="0" w:color="auto"/>
      </w:divBdr>
    </w:div>
    <w:div w:id="18430791">
      <w:bodyDiv w:val="1"/>
      <w:marLeft w:val="0"/>
      <w:marRight w:val="0"/>
      <w:marTop w:val="0"/>
      <w:marBottom w:val="0"/>
      <w:divBdr>
        <w:top w:val="none" w:sz="0" w:space="0" w:color="auto"/>
        <w:left w:val="none" w:sz="0" w:space="0" w:color="auto"/>
        <w:bottom w:val="none" w:sz="0" w:space="0" w:color="auto"/>
        <w:right w:val="none" w:sz="0" w:space="0" w:color="auto"/>
      </w:divBdr>
    </w:div>
    <w:div w:id="117796031">
      <w:bodyDiv w:val="1"/>
      <w:marLeft w:val="0"/>
      <w:marRight w:val="0"/>
      <w:marTop w:val="0"/>
      <w:marBottom w:val="0"/>
      <w:divBdr>
        <w:top w:val="none" w:sz="0" w:space="0" w:color="auto"/>
        <w:left w:val="none" w:sz="0" w:space="0" w:color="auto"/>
        <w:bottom w:val="none" w:sz="0" w:space="0" w:color="auto"/>
        <w:right w:val="none" w:sz="0" w:space="0" w:color="auto"/>
      </w:divBdr>
    </w:div>
    <w:div w:id="121652782">
      <w:bodyDiv w:val="1"/>
      <w:marLeft w:val="0"/>
      <w:marRight w:val="0"/>
      <w:marTop w:val="0"/>
      <w:marBottom w:val="0"/>
      <w:divBdr>
        <w:top w:val="none" w:sz="0" w:space="0" w:color="auto"/>
        <w:left w:val="none" w:sz="0" w:space="0" w:color="auto"/>
        <w:bottom w:val="none" w:sz="0" w:space="0" w:color="auto"/>
        <w:right w:val="none" w:sz="0" w:space="0" w:color="auto"/>
      </w:divBdr>
    </w:div>
    <w:div w:id="224142377">
      <w:bodyDiv w:val="1"/>
      <w:marLeft w:val="0"/>
      <w:marRight w:val="0"/>
      <w:marTop w:val="0"/>
      <w:marBottom w:val="0"/>
      <w:divBdr>
        <w:top w:val="none" w:sz="0" w:space="0" w:color="auto"/>
        <w:left w:val="none" w:sz="0" w:space="0" w:color="auto"/>
        <w:bottom w:val="none" w:sz="0" w:space="0" w:color="auto"/>
        <w:right w:val="none" w:sz="0" w:space="0" w:color="auto"/>
      </w:divBdr>
    </w:div>
    <w:div w:id="244538880">
      <w:bodyDiv w:val="1"/>
      <w:marLeft w:val="0"/>
      <w:marRight w:val="0"/>
      <w:marTop w:val="0"/>
      <w:marBottom w:val="0"/>
      <w:divBdr>
        <w:top w:val="none" w:sz="0" w:space="0" w:color="auto"/>
        <w:left w:val="none" w:sz="0" w:space="0" w:color="auto"/>
        <w:bottom w:val="none" w:sz="0" w:space="0" w:color="auto"/>
        <w:right w:val="none" w:sz="0" w:space="0" w:color="auto"/>
      </w:divBdr>
    </w:div>
    <w:div w:id="283928790">
      <w:bodyDiv w:val="1"/>
      <w:marLeft w:val="0"/>
      <w:marRight w:val="0"/>
      <w:marTop w:val="0"/>
      <w:marBottom w:val="0"/>
      <w:divBdr>
        <w:top w:val="none" w:sz="0" w:space="0" w:color="auto"/>
        <w:left w:val="none" w:sz="0" w:space="0" w:color="auto"/>
        <w:bottom w:val="none" w:sz="0" w:space="0" w:color="auto"/>
        <w:right w:val="none" w:sz="0" w:space="0" w:color="auto"/>
      </w:divBdr>
    </w:div>
    <w:div w:id="321589558">
      <w:bodyDiv w:val="1"/>
      <w:marLeft w:val="0"/>
      <w:marRight w:val="0"/>
      <w:marTop w:val="0"/>
      <w:marBottom w:val="0"/>
      <w:divBdr>
        <w:top w:val="none" w:sz="0" w:space="0" w:color="auto"/>
        <w:left w:val="none" w:sz="0" w:space="0" w:color="auto"/>
        <w:bottom w:val="none" w:sz="0" w:space="0" w:color="auto"/>
        <w:right w:val="none" w:sz="0" w:space="0" w:color="auto"/>
      </w:divBdr>
    </w:div>
    <w:div w:id="324286314">
      <w:bodyDiv w:val="1"/>
      <w:marLeft w:val="0"/>
      <w:marRight w:val="0"/>
      <w:marTop w:val="0"/>
      <w:marBottom w:val="0"/>
      <w:divBdr>
        <w:top w:val="none" w:sz="0" w:space="0" w:color="auto"/>
        <w:left w:val="none" w:sz="0" w:space="0" w:color="auto"/>
        <w:bottom w:val="none" w:sz="0" w:space="0" w:color="auto"/>
        <w:right w:val="none" w:sz="0" w:space="0" w:color="auto"/>
      </w:divBdr>
    </w:div>
    <w:div w:id="329022227">
      <w:bodyDiv w:val="1"/>
      <w:marLeft w:val="0"/>
      <w:marRight w:val="0"/>
      <w:marTop w:val="0"/>
      <w:marBottom w:val="0"/>
      <w:divBdr>
        <w:top w:val="none" w:sz="0" w:space="0" w:color="auto"/>
        <w:left w:val="none" w:sz="0" w:space="0" w:color="auto"/>
        <w:bottom w:val="none" w:sz="0" w:space="0" w:color="auto"/>
        <w:right w:val="none" w:sz="0" w:space="0" w:color="auto"/>
      </w:divBdr>
    </w:div>
    <w:div w:id="351148821">
      <w:bodyDiv w:val="1"/>
      <w:marLeft w:val="0"/>
      <w:marRight w:val="0"/>
      <w:marTop w:val="0"/>
      <w:marBottom w:val="0"/>
      <w:divBdr>
        <w:top w:val="none" w:sz="0" w:space="0" w:color="auto"/>
        <w:left w:val="none" w:sz="0" w:space="0" w:color="auto"/>
        <w:bottom w:val="none" w:sz="0" w:space="0" w:color="auto"/>
        <w:right w:val="none" w:sz="0" w:space="0" w:color="auto"/>
      </w:divBdr>
    </w:div>
    <w:div w:id="392704551">
      <w:bodyDiv w:val="1"/>
      <w:marLeft w:val="0"/>
      <w:marRight w:val="0"/>
      <w:marTop w:val="0"/>
      <w:marBottom w:val="0"/>
      <w:divBdr>
        <w:top w:val="none" w:sz="0" w:space="0" w:color="auto"/>
        <w:left w:val="none" w:sz="0" w:space="0" w:color="auto"/>
        <w:bottom w:val="none" w:sz="0" w:space="0" w:color="auto"/>
        <w:right w:val="none" w:sz="0" w:space="0" w:color="auto"/>
      </w:divBdr>
    </w:div>
    <w:div w:id="469517559">
      <w:bodyDiv w:val="1"/>
      <w:marLeft w:val="0"/>
      <w:marRight w:val="0"/>
      <w:marTop w:val="0"/>
      <w:marBottom w:val="0"/>
      <w:divBdr>
        <w:top w:val="none" w:sz="0" w:space="0" w:color="auto"/>
        <w:left w:val="none" w:sz="0" w:space="0" w:color="auto"/>
        <w:bottom w:val="none" w:sz="0" w:space="0" w:color="auto"/>
        <w:right w:val="none" w:sz="0" w:space="0" w:color="auto"/>
      </w:divBdr>
    </w:div>
    <w:div w:id="567233301">
      <w:bodyDiv w:val="1"/>
      <w:marLeft w:val="0"/>
      <w:marRight w:val="0"/>
      <w:marTop w:val="0"/>
      <w:marBottom w:val="0"/>
      <w:divBdr>
        <w:top w:val="none" w:sz="0" w:space="0" w:color="auto"/>
        <w:left w:val="none" w:sz="0" w:space="0" w:color="auto"/>
        <w:bottom w:val="none" w:sz="0" w:space="0" w:color="auto"/>
        <w:right w:val="none" w:sz="0" w:space="0" w:color="auto"/>
      </w:divBdr>
    </w:div>
    <w:div w:id="582224333">
      <w:bodyDiv w:val="1"/>
      <w:marLeft w:val="0"/>
      <w:marRight w:val="0"/>
      <w:marTop w:val="0"/>
      <w:marBottom w:val="0"/>
      <w:divBdr>
        <w:top w:val="none" w:sz="0" w:space="0" w:color="auto"/>
        <w:left w:val="none" w:sz="0" w:space="0" w:color="auto"/>
        <w:bottom w:val="none" w:sz="0" w:space="0" w:color="auto"/>
        <w:right w:val="none" w:sz="0" w:space="0" w:color="auto"/>
      </w:divBdr>
    </w:div>
    <w:div w:id="582571663">
      <w:bodyDiv w:val="1"/>
      <w:marLeft w:val="0"/>
      <w:marRight w:val="0"/>
      <w:marTop w:val="0"/>
      <w:marBottom w:val="0"/>
      <w:divBdr>
        <w:top w:val="none" w:sz="0" w:space="0" w:color="auto"/>
        <w:left w:val="none" w:sz="0" w:space="0" w:color="auto"/>
        <w:bottom w:val="none" w:sz="0" w:space="0" w:color="auto"/>
        <w:right w:val="none" w:sz="0" w:space="0" w:color="auto"/>
      </w:divBdr>
    </w:div>
    <w:div w:id="594946163">
      <w:bodyDiv w:val="1"/>
      <w:marLeft w:val="0"/>
      <w:marRight w:val="0"/>
      <w:marTop w:val="0"/>
      <w:marBottom w:val="0"/>
      <w:divBdr>
        <w:top w:val="none" w:sz="0" w:space="0" w:color="auto"/>
        <w:left w:val="none" w:sz="0" w:space="0" w:color="auto"/>
        <w:bottom w:val="none" w:sz="0" w:space="0" w:color="auto"/>
        <w:right w:val="none" w:sz="0" w:space="0" w:color="auto"/>
      </w:divBdr>
    </w:div>
    <w:div w:id="634602259">
      <w:bodyDiv w:val="1"/>
      <w:marLeft w:val="0"/>
      <w:marRight w:val="0"/>
      <w:marTop w:val="0"/>
      <w:marBottom w:val="0"/>
      <w:divBdr>
        <w:top w:val="none" w:sz="0" w:space="0" w:color="auto"/>
        <w:left w:val="none" w:sz="0" w:space="0" w:color="auto"/>
        <w:bottom w:val="none" w:sz="0" w:space="0" w:color="auto"/>
        <w:right w:val="none" w:sz="0" w:space="0" w:color="auto"/>
      </w:divBdr>
    </w:div>
    <w:div w:id="676268079">
      <w:bodyDiv w:val="1"/>
      <w:marLeft w:val="0"/>
      <w:marRight w:val="0"/>
      <w:marTop w:val="0"/>
      <w:marBottom w:val="0"/>
      <w:divBdr>
        <w:top w:val="none" w:sz="0" w:space="0" w:color="auto"/>
        <w:left w:val="none" w:sz="0" w:space="0" w:color="auto"/>
        <w:bottom w:val="none" w:sz="0" w:space="0" w:color="auto"/>
        <w:right w:val="none" w:sz="0" w:space="0" w:color="auto"/>
      </w:divBdr>
    </w:div>
    <w:div w:id="701787188">
      <w:bodyDiv w:val="1"/>
      <w:marLeft w:val="0"/>
      <w:marRight w:val="0"/>
      <w:marTop w:val="0"/>
      <w:marBottom w:val="0"/>
      <w:divBdr>
        <w:top w:val="none" w:sz="0" w:space="0" w:color="auto"/>
        <w:left w:val="none" w:sz="0" w:space="0" w:color="auto"/>
        <w:bottom w:val="none" w:sz="0" w:space="0" w:color="auto"/>
        <w:right w:val="none" w:sz="0" w:space="0" w:color="auto"/>
      </w:divBdr>
    </w:div>
    <w:div w:id="712120407">
      <w:bodyDiv w:val="1"/>
      <w:marLeft w:val="0"/>
      <w:marRight w:val="0"/>
      <w:marTop w:val="0"/>
      <w:marBottom w:val="0"/>
      <w:divBdr>
        <w:top w:val="none" w:sz="0" w:space="0" w:color="auto"/>
        <w:left w:val="none" w:sz="0" w:space="0" w:color="auto"/>
        <w:bottom w:val="none" w:sz="0" w:space="0" w:color="auto"/>
        <w:right w:val="none" w:sz="0" w:space="0" w:color="auto"/>
      </w:divBdr>
    </w:div>
    <w:div w:id="735931575">
      <w:bodyDiv w:val="1"/>
      <w:marLeft w:val="0"/>
      <w:marRight w:val="0"/>
      <w:marTop w:val="0"/>
      <w:marBottom w:val="0"/>
      <w:divBdr>
        <w:top w:val="none" w:sz="0" w:space="0" w:color="auto"/>
        <w:left w:val="none" w:sz="0" w:space="0" w:color="auto"/>
        <w:bottom w:val="none" w:sz="0" w:space="0" w:color="auto"/>
        <w:right w:val="none" w:sz="0" w:space="0" w:color="auto"/>
      </w:divBdr>
    </w:div>
    <w:div w:id="745149195">
      <w:bodyDiv w:val="1"/>
      <w:marLeft w:val="0"/>
      <w:marRight w:val="0"/>
      <w:marTop w:val="0"/>
      <w:marBottom w:val="0"/>
      <w:divBdr>
        <w:top w:val="none" w:sz="0" w:space="0" w:color="auto"/>
        <w:left w:val="none" w:sz="0" w:space="0" w:color="auto"/>
        <w:bottom w:val="none" w:sz="0" w:space="0" w:color="auto"/>
        <w:right w:val="none" w:sz="0" w:space="0" w:color="auto"/>
      </w:divBdr>
    </w:div>
    <w:div w:id="753237631">
      <w:bodyDiv w:val="1"/>
      <w:marLeft w:val="0"/>
      <w:marRight w:val="0"/>
      <w:marTop w:val="0"/>
      <w:marBottom w:val="0"/>
      <w:divBdr>
        <w:top w:val="none" w:sz="0" w:space="0" w:color="auto"/>
        <w:left w:val="none" w:sz="0" w:space="0" w:color="auto"/>
        <w:bottom w:val="none" w:sz="0" w:space="0" w:color="auto"/>
        <w:right w:val="none" w:sz="0" w:space="0" w:color="auto"/>
      </w:divBdr>
    </w:div>
    <w:div w:id="785081145">
      <w:bodyDiv w:val="1"/>
      <w:marLeft w:val="0"/>
      <w:marRight w:val="0"/>
      <w:marTop w:val="0"/>
      <w:marBottom w:val="0"/>
      <w:divBdr>
        <w:top w:val="none" w:sz="0" w:space="0" w:color="auto"/>
        <w:left w:val="none" w:sz="0" w:space="0" w:color="auto"/>
        <w:bottom w:val="none" w:sz="0" w:space="0" w:color="auto"/>
        <w:right w:val="none" w:sz="0" w:space="0" w:color="auto"/>
      </w:divBdr>
    </w:div>
    <w:div w:id="797450375">
      <w:bodyDiv w:val="1"/>
      <w:marLeft w:val="0"/>
      <w:marRight w:val="0"/>
      <w:marTop w:val="0"/>
      <w:marBottom w:val="0"/>
      <w:divBdr>
        <w:top w:val="none" w:sz="0" w:space="0" w:color="auto"/>
        <w:left w:val="none" w:sz="0" w:space="0" w:color="auto"/>
        <w:bottom w:val="none" w:sz="0" w:space="0" w:color="auto"/>
        <w:right w:val="none" w:sz="0" w:space="0" w:color="auto"/>
      </w:divBdr>
    </w:div>
    <w:div w:id="811556551">
      <w:bodyDiv w:val="1"/>
      <w:marLeft w:val="0"/>
      <w:marRight w:val="0"/>
      <w:marTop w:val="0"/>
      <w:marBottom w:val="0"/>
      <w:divBdr>
        <w:top w:val="none" w:sz="0" w:space="0" w:color="auto"/>
        <w:left w:val="none" w:sz="0" w:space="0" w:color="auto"/>
        <w:bottom w:val="none" w:sz="0" w:space="0" w:color="auto"/>
        <w:right w:val="none" w:sz="0" w:space="0" w:color="auto"/>
      </w:divBdr>
    </w:div>
    <w:div w:id="833567341">
      <w:bodyDiv w:val="1"/>
      <w:marLeft w:val="0"/>
      <w:marRight w:val="0"/>
      <w:marTop w:val="0"/>
      <w:marBottom w:val="0"/>
      <w:divBdr>
        <w:top w:val="none" w:sz="0" w:space="0" w:color="auto"/>
        <w:left w:val="none" w:sz="0" w:space="0" w:color="auto"/>
        <w:bottom w:val="none" w:sz="0" w:space="0" w:color="auto"/>
        <w:right w:val="none" w:sz="0" w:space="0" w:color="auto"/>
      </w:divBdr>
    </w:div>
    <w:div w:id="900404479">
      <w:bodyDiv w:val="1"/>
      <w:marLeft w:val="0"/>
      <w:marRight w:val="0"/>
      <w:marTop w:val="0"/>
      <w:marBottom w:val="0"/>
      <w:divBdr>
        <w:top w:val="none" w:sz="0" w:space="0" w:color="auto"/>
        <w:left w:val="none" w:sz="0" w:space="0" w:color="auto"/>
        <w:bottom w:val="none" w:sz="0" w:space="0" w:color="auto"/>
        <w:right w:val="none" w:sz="0" w:space="0" w:color="auto"/>
      </w:divBdr>
    </w:div>
    <w:div w:id="932975544">
      <w:bodyDiv w:val="1"/>
      <w:marLeft w:val="0"/>
      <w:marRight w:val="0"/>
      <w:marTop w:val="0"/>
      <w:marBottom w:val="0"/>
      <w:divBdr>
        <w:top w:val="none" w:sz="0" w:space="0" w:color="auto"/>
        <w:left w:val="none" w:sz="0" w:space="0" w:color="auto"/>
        <w:bottom w:val="none" w:sz="0" w:space="0" w:color="auto"/>
        <w:right w:val="none" w:sz="0" w:space="0" w:color="auto"/>
      </w:divBdr>
    </w:div>
    <w:div w:id="967514595">
      <w:bodyDiv w:val="1"/>
      <w:marLeft w:val="0"/>
      <w:marRight w:val="0"/>
      <w:marTop w:val="0"/>
      <w:marBottom w:val="0"/>
      <w:divBdr>
        <w:top w:val="none" w:sz="0" w:space="0" w:color="auto"/>
        <w:left w:val="none" w:sz="0" w:space="0" w:color="auto"/>
        <w:bottom w:val="none" w:sz="0" w:space="0" w:color="auto"/>
        <w:right w:val="none" w:sz="0" w:space="0" w:color="auto"/>
      </w:divBdr>
    </w:div>
    <w:div w:id="1016543165">
      <w:bodyDiv w:val="1"/>
      <w:marLeft w:val="0"/>
      <w:marRight w:val="0"/>
      <w:marTop w:val="0"/>
      <w:marBottom w:val="0"/>
      <w:divBdr>
        <w:top w:val="none" w:sz="0" w:space="0" w:color="auto"/>
        <w:left w:val="none" w:sz="0" w:space="0" w:color="auto"/>
        <w:bottom w:val="none" w:sz="0" w:space="0" w:color="auto"/>
        <w:right w:val="none" w:sz="0" w:space="0" w:color="auto"/>
      </w:divBdr>
    </w:div>
    <w:div w:id="1035737901">
      <w:bodyDiv w:val="1"/>
      <w:marLeft w:val="0"/>
      <w:marRight w:val="0"/>
      <w:marTop w:val="0"/>
      <w:marBottom w:val="0"/>
      <w:divBdr>
        <w:top w:val="none" w:sz="0" w:space="0" w:color="auto"/>
        <w:left w:val="none" w:sz="0" w:space="0" w:color="auto"/>
        <w:bottom w:val="none" w:sz="0" w:space="0" w:color="auto"/>
        <w:right w:val="none" w:sz="0" w:space="0" w:color="auto"/>
      </w:divBdr>
    </w:div>
    <w:div w:id="1073116888">
      <w:bodyDiv w:val="1"/>
      <w:marLeft w:val="0"/>
      <w:marRight w:val="0"/>
      <w:marTop w:val="0"/>
      <w:marBottom w:val="0"/>
      <w:divBdr>
        <w:top w:val="none" w:sz="0" w:space="0" w:color="auto"/>
        <w:left w:val="none" w:sz="0" w:space="0" w:color="auto"/>
        <w:bottom w:val="none" w:sz="0" w:space="0" w:color="auto"/>
        <w:right w:val="none" w:sz="0" w:space="0" w:color="auto"/>
      </w:divBdr>
    </w:div>
    <w:div w:id="1143542862">
      <w:bodyDiv w:val="1"/>
      <w:marLeft w:val="0"/>
      <w:marRight w:val="0"/>
      <w:marTop w:val="0"/>
      <w:marBottom w:val="0"/>
      <w:divBdr>
        <w:top w:val="none" w:sz="0" w:space="0" w:color="auto"/>
        <w:left w:val="none" w:sz="0" w:space="0" w:color="auto"/>
        <w:bottom w:val="none" w:sz="0" w:space="0" w:color="auto"/>
        <w:right w:val="none" w:sz="0" w:space="0" w:color="auto"/>
      </w:divBdr>
    </w:div>
    <w:div w:id="1230115276">
      <w:bodyDiv w:val="1"/>
      <w:marLeft w:val="0"/>
      <w:marRight w:val="0"/>
      <w:marTop w:val="0"/>
      <w:marBottom w:val="0"/>
      <w:divBdr>
        <w:top w:val="none" w:sz="0" w:space="0" w:color="auto"/>
        <w:left w:val="none" w:sz="0" w:space="0" w:color="auto"/>
        <w:bottom w:val="none" w:sz="0" w:space="0" w:color="auto"/>
        <w:right w:val="none" w:sz="0" w:space="0" w:color="auto"/>
      </w:divBdr>
    </w:div>
    <w:div w:id="1256785558">
      <w:bodyDiv w:val="1"/>
      <w:marLeft w:val="0"/>
      <w:marRight w:val="0"/>
      <w:marTop w:val="0"/>
      <w:marBottom w:val="0"/>
      <w:divBdr>
        <w:top w:val="none" w:sz="0" w:space="0" w:color="auto"/>
        <w:left w:val="none" w:sz="0" w:space="0" w:color="auto"/>
        <w:bottom w:val="none" w:sz="0" w:space="0" w:color="auto"/>
        <w:right w:val="none" w:sz="0" w:space="0" w:color="auto"/>
      </w:divBdr>
    </w:div>
    <w:div w:id="1276791834">
      <w:bodyDiv w:val="1"/>
      <w:marLeft w:val="0"/>
      <w:marRight w:val="0"/>
      <w:marTop w:val="0"/>
      <w:marBottom w:val="0"/>
      <w:divBdr>
        <w:top w:val="none" w:sz="0" w:space="0" w:color="auto"/>
        <w:left w:val="none" w:sz="0" w:space="0" w:color="auto"/>
        <w:bottom w:val="none" w:sz="0" w:space="0" w:color="auto"/>
        <w:right w:val="none" w:sz="0" w:space="0" w:color="auto"/>
      </w:divBdr>
    </w:div>
    <w:div w:id="1278294708">
      <w:bodyDiv w:val="1"/>
      <w:marLeft w:val="0"/>
      <w:marRight w:val="0"/>
      <w:marTop w:val="0"/>
      <w:marBottom w:val="0"/>
      <w:divBdr>
        <w:top w:val="none" w:sz="0" w:space="0" w:color="auto"/>
        <w:left w:val="none" w:sz="0" w:space="0" w:color="auto"/>
        <w:bottom w:val="none" w:sz="0" w:space="0" w:color="auto"/>
        <w:right w:val="none" w:sz="0" w:space="0" w:color="auto"/>
      </w:divBdr>
    </w:div>
    <w:div w:id="1290286110">
      <w:bodyDiv w:val="1"/>
      <w:marLeft w:val="0"/>
      <w:marRight w:val="0"/>
      <w:marTop w:val="0"/>
      <w:marBottom w:val="0"/>
      <w:divBdr>
        <w:top w:val="none" w:sz="0" w:space="0" w:color="auto"/>
        <w:left w:val="none" w:sz="0" w:space="0" w:color="auto"/>
        <w:bottom w:val="none" w:sz="0" w:space="0" w:color="auto"/>
        <w:right w:val="none" w:sz="0" w:space="0" w:color="auto"/>
      </w:divBdr>
    </w:div>
    <w:div w:id="1299607349">
      <w:bodyDiv w:val="1"/>
      <w:marLeft w:val="0"/>
      <w:marRight w:val="0"/>
      <w:marTop w:val="0"/>
      <w:marBottom w:val="0"/>
      <w:divBdr>
        <w:top w:val="none" w:sz="0" w:space="0" w:color="auto"/>
        <w:left w:val="none" w:sz="0" w:space="0" w:color="auto"/>
        <w:bottom w:val="none" w:sz="0" w:space="0" w:color="auto"/>
        <w:right w:val="none" w:sz="0" w:space="0" w:color="auto"/>
      </w:divBdr>
    </w:div>
    <w:div w:id="1358462796">
      <w:bodyDiv w:val="1"/>
      <w:marLeft w:val="0"/>
      <w:marRight w:val="0"/>
      <w:marTop w:val="0"/>
      <w:marBottom w:val="0"/>
      <w:divBdr>
        <w:top w:val="none" w:sz="0" w:space="0" w:color="auto"/>
        <w:left w:val="none" w:sz="0" w:space="0" w:color="auto"/>
        <w:bottom w:val="none" w:sz="0" w:space="0" w:color="auto"/>
        <w:right w:val="none" w:sz="0" w:space="0" w:color="auto"/>
      </w:divBdr>
    </w:div>
    <w:div w:id="1415931085">
      <w:bodyDiv w:val="1"/>
      <w:marLeft w:val="0"/>
      <w:marRight w:val="0"/>
      <w:marTop w:val="0"/>
      <w:marBottom w:val="0"/>
      <w:divBdr>
        <w:top w:val="none" w:sz="0" w:space="0" w:color="auto"/>
        <w:left w:val="none" w:sz="0" w:space="0" w:color="auto"/>
        <w:bottom w:val="none" w:sz="0" w:space="0" w:color="auto"/>
        <w:right w:val="none" w:sz="0" w:space="0" w:color="auto"/>
      </w:divBdr>
    </w:div>
    <w:div w:id="1436093816">
      <w:bodyDiv w:val="1"/>
      <w:marLeft w:val="0"/>
      <w:marRight w:val="0"/>
      <w:marTop w:val="0"/>
      <w:marBottom w:val="0"/>
      <w:divBdr>
        <w:top w:val="none" w:sz="0" w:space="0" w:color="auto"/>
        <w:left w:val="none" w:sz="0" w:space="0" w:color="auto"/>
        <w:bottom w:val="none" w:sz="0" w:space="0" w:color="auto"/>
        <w:right w:val="none" w:sz="0" w:space="0" w:color="auto"/>
      </w:divBdr>
    </w:div>
    <w:div w:id="1458639336">
      <w:bodyDiv w:val="1"/>
      <w:marLeft w:val="0"/>
      <w:marRight w:val="0"/>
      <w:marTop w:val="0"/>
      <w:marBottom w:val="0"/>
      <w:divBdr>
        <w:top w:val="none" w:sz="0" w:space="0" w:color="auto"/>
        <w:left w:val="none" w:sz="0" w:space="0" w:color="auto"/>
        <w:bottom w:val="none" w:sz="0" w:space="0" w:color="auto"/>
        <w:right w:val="none" w:sz="0" w:space="0" w:color="auto"/>
      </w:divBdr>
    </w:div>
    <w:div w:id="1471510471">
      <w:bodyDiv w:val="1"/>
      <w:marLeft w:val="0"/>
      <w:marRight w:val="0"/>
      <w:marTop w:val="0"/>
      <w:marBottom w:val="0"/>
      <w:divBdr>
        <w:top w:val="none" w:sz="0" w:space="0" w:color="auto"/>
        <w:left w:val="none" w:sz="0" w:space="0" w:color="auto"/>
        <w:bottom w:val="none" w:sz="0" w:space="0" w:color="auto"/>
        <w:right w:val="none" w:sz="0" w:space="0" w:color="auto"/>
      </w:divBdr>
    </w:div>
    <w:div w:id="1483892867">
      <w:bodyDiv w:val="1"/>
      <w:marLeft w:val="0"/>
      <w:marRight w:val="0"/>
      <w:marTop w:val="0"/>
      <w:marBottom w:val="0"/>
      <w:divBdr>
        <w:top w:val="none" w:sz="0" w:space="0" w:color="auto"/>
        <w:left w:val="none" w:sz="0" w:space="0" w:color="auto"/>
        <w:bottom w:val="none" w:sz="0" w:space="0" w:color="auto"/>
        <w:right w:val="none" w:sz="0" w:space="0" w:color="auto"/>
      </w:divBdr>
    </w:div>
    <w:div w:id="1489638559">
      <w:bodyDiv w:val="1"/>
      <w:marLeft w:val="0"/>
      <w:marRight w:val="0"/>
      <w:marTop w:val="0"/>
      <w:marBottom w:val="0"/>
      <w:divBdr>
        <w:top w:val="none" w:sz="0" w:space="0" w:color="auto"/>
        <w:left w:val="none" w:sz="0" w:space="0" w:color="auto"/>
        <w:bottom w:val="none" w:sz="0" w:space="0" w:color="auto"/>
        <w:right w:val="none" w:sz="0" w:space="0" w:color="auto"/>
      </w:divBdr>
    </w:div>
    <w:div w:id="1504515878">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635941014">
      <w:bodyDiv w:val="1"/>
      <w:marLeft w:val="0"/>
      <w:marRight w:val="0"/>
      <w:marTop w:val="0"/>
      <w:marBottom w:val="0"/>
      <w:divBdr>
        <w:top w:val="none" w:sz="0" w:space="0" w:color="auto"/>
        <w:left w:val="none" w:sz="0" w:space="0" w:color="auto"/>
        <w:bottom w:val="none" w:sz="0" w:space="0" w:color="auto"/>
        <w:right w:val="none" w:sz="0" w:space="0" w:color="auto"/>
      </w:divBdr>
    </w:div>
    <w:div w:id="1652834169">
      <w:bodyDiv w:val="1"/>
      <w:marLeft w:val="0"/>
      <w:marRight w:val="0"/>
      <w:marTop w:val="0"/>
      <w:marBottom w:val="0"/>
      <w:divBdr>
        <w:top w:val="none" w:sz="0" w:space="0" w:color="auto"/>
        <w:left w:val="none" w:sz="0" w:space="0" w:color="auto"/>
        <w:bottom w:val="none" w:sz="0" w:space="0" w:color="auto"/>
        <w:right w:val="none" w:sz="0" w:space="0" w:color="auto"/>
      </w:divBdr>
    </w:div>
    <w:div w:id="1653175760">
      <w:bodyDiv w:val="1"/>
      <w:marLeft w:val="0"/>
      <w:marRight w:val="0"/>
      <w:marTop w:val="0"/>
      <w:marBottom w:val="0"/>
      <w:divBdr>
        <w:top w:val="none" w:sz="0" w:space="0" w:color="auto"/>
        <w:left w:val="none" w:sz="0" w:space="0" w:color="auto"/>
        <w:bottom w:val="none" w:sz="0" w:space="0" w:color="auto"/>
        <w:right w:val="none" w:sz="0" w:space="0" w:color="auto"/>
      </w:divBdr>
    </w:div>
    <w:div w:id="1659921862">
      <w:bodyDiv w:val="1"/>
      <w:marLeft w:val="0"/>
      <w:marRight w:val="0"/>
      <w:marTop w:val="0"/>
      <w:marBottom w:val="0"/>
      <w:divBdr>
        <w:top w:val="none" w:sz="0" w:space="0" w:color="auto"/>
        <w:left w:val="none" w:sz="0" w:space="0" w:color="auto"/>
        <w:bottom w:val="none" w:sz="0" w:space="0" w:color="auto"/>
        <w:right w:val="none" w:sz="0" w:space="0" w:color="auto"/>
      </w:divBdr>
    </w:div>
    <w:div w:id="1661541110">
      <w:bodyDiv w:val="1"/>
      <w:marLeft w:val="0"/>
      <w:marRight w:val="0"/>
      <w:marTop w:val="0"/>
      <w:marBottom w:val="0"/>
      <w:divBdr>
        <w:top w:val="none" w:sz="0" w:space="0" w:color="auto"/>
        <w:left w:val="none" w:sz="0" w:space="0" w:color="auto"/>
        <w:bottom w:val="none" w:sz="0" w:space="0" w:color="auto"/>
        <w:right w:val="none" w:sz="0" w:space="0" w:color="auto"/>
      </w:divBdr>
    </w:div>
    <w:div w:id="1693795792">
      <w:bodyDiv w:val="1"/>
      <w:marLeft w:val="0"/>
      <w:marRight w:val="0"/>
      <w:marTop w:val="0"/>
      <w:marBottom w:val="0"/>
      <w:divBdr>
        <w:top w:val="none" w:sz="0" w:space="0" w:color="auto"/>
        <w:left w:val="none" w:sz="0" w:space="0" w:color="auto"/>
        <w:bottom w:val="none" w:sz="0" w:space="0" w:color="auto"/>
        <w:right w:val="none" w:sz="0" w:space="0" w:color="auto"/>
      </w:divBdr>
    </w:div>
    <w:div w:id="1715542677">
      <w:bodyDiv w:val="1"/>
      <w:marLeft w:val="0"/>
      <w:marRight w:val="0"/>
      <w:marTop w:val="0"/>
      <w:marBottom w:val="0"/>
      <w:divBdr>
        <w:top w:val="none" w:sz="0" w:space="0" w:color="auto"/>
        <w:left w:val="none" w:sz="0" w:space="0" w:color="auto"/>
        <w:bottom w:val="none" w:sz="0" w:space="0" w:color="auto"/>
        <w:right w:val="none" w:sz="0" w:space="0" w:color="auto"/>
      </w:divBdr>
    </w:div>
    <w:div w:id="1735742394">
      <w:bodyDiv w:val="1"/>
      <w:marLeft w:val="0"/>
      <w:marRight w:val="0"/>
      <w:marTop w:val="0"/>
      <w:marBottom w:val="0"/>
      <w:divBdr>
        <w:top w:val="none" w:sz="0" w:space="0" w:color="auto"/>
        <w:left w:val="none" w:sz="0" w:space="0" w:color="auto"/>
        <w:bottom w:val="none" w:sz="0" w:space="0" w:color="auto"/>
        <w:right w:val="none" w:sz="0" w:space="0" w:color="auto"/>
      </w:divBdr>
    </w:div>
    <w:div w:id="1860897132">
      <w:bodyDiv w:val="1"/>
      <w:marLeft w:val="0"/>
      <w:marRight w:val="0"/>
      <w:marTop w:val="0"/>
      <w:marBottom w:val="0"/>
      <w:divBdr>
        <w:top w:val="none" w:sz="0" w:space="0" w:color="auto"/>
        <w:left w:val="none" w:sz="0" w:space="0" w:color="auto"/>
        <w:bottom w:val="none" w:sz="0" w:space="0" w:color="auto"/>
        <w:right w:val="none" w:sz="0" w:space="0" w:color="auto"/>
      </w:divBdr>
    </w:div>
    <w:div w:id="1901941911">
      <w:bodyDiv w:val="1"/>
      <w:marLeft w:val="0"/>
      <w:marRight w:val="0"/>
      <w:marTop w:val="0"/>
      <w:marBottom w:val="0"/>
      <w:divBdr>
        <w:top w:val="none" w:sz="0" w:space="0" w:color="auto"/>
        <w:left w:val="none" w:sz="0" w:space="0" w:color="auto"/>
        <w:bottom w:val="none" w:sz="0" w:space="0" w:color="auto"/>
        <w:right w:val="none" w:sz="0" w:space="0" w:color="auto"/>
      </w:divBdr>
    </w:div>
    <w:div w:id="1913197003">
      <w:bodyDiv w:val="1"/>
      <w:marLeft w:val="0"/>
      <w:marRight w:val="0"/>
      <w:marTop w:val="0"/>
      <w:marBottom w:val="0"/>
      <w:divBdr>
        <w:top w:val="none" w:sz="0" w:space="0" w:color="auto"/>
        <w:left w:val="none" w:sz="0" w:space="0" w:color="auto"/>
        <w:bottom w:val="none" w:sz="0" w:space="0" w:color="auto"/>
        <w:right w:val="none" w:sz="0" w:space="0" w:color="auto"/>
      </w:divBdr>
    </w:div>
    <w:div w:id="1925383423">
      <w:bodyDiv w:val="1"/>
      <w:marLeft w:val="0"/>
      <w:marRight w:val="0"/>
      <w:marTop w:val="0"/>
      <w:marBottom w:val="0"/>
      <w:divBdr>
        <w:top w:val="none" w:sz="0" w:space="0" w:color="auto"/>
        <w:left w:val="none" w:sz="0" w:space="0" w:color="auto"/>
        <w:bottom w:val="none" w:sz="0" w:space="0" w:color="auto"/>
        <w:right w:val="none" w:sz="0" w:space="0" w:color="auto"/>
      </w:divBdr>
    </w:div>
    <w:div w:id="1941637998">
      <w:bodyDiv w:val="1"/>
      <w:marLeft w:val="0"/>
      <w:marRight w:val="0"/>
      <w:marTop w:val="0"/>
      <w:marBottom w:val="0"/>
      <w:divBdr>
        <w:top w:val="none" w:sz="0" w:space="0" w:color="auto"/>
        <w:left w:val="none" w:sz="0" w:space="0" w:color="auto"/>
        <w:bottom w:val="none" w:sz="0" w:space="0" w:color="auto"/>
        <w:right w:val="none" w:sz="0" w:space="0" w:color="auto"/>
      </w:divBdr>
    </w:div>
    <w:div w:id="1967350275">
      <w:bodyDiv w:val="1"/>
      <w:marLeft w:val="0"/>
      <w:marRight w:val="0"/>
      <w:marTop w:val="0"/>
      <w:marBottom w:val="0"/>
      <w:divBdr>
        <w:top w:val="none" w:sz="0" w:space="0" w:color="auto"/>
        <w:left w:val="none" w:sz="0" w:space="0" w:color="auto"/>
        <w:bottom w:val="none" w:sz="0" w:space="0" w:color="auto"/>
        <w:right w:val="none" w:sz="0" w:space="0" w:color="auto"/>
      </w:divBdr>
    </w:div>
    <w:div w:id="2012950702">
      <w:bodyDiv w:val="1"/>
      <w:marLeft w:val="0"/>
      <w:marRight w:val="0"/>
      <w:marTop w:val="0"/>
      <w:marBottom w:val="0"/>
      <w:divBdr>
        <w:top w:val="none" w:sz="0" w:space="0" w:color="auto"/>
        <w:left w:val="none" w:sz="0" w:space="0" w:color="auto"/>
        <w:bottom w:val="none" w:sz="0" w:space="0" w:color="auto"/>
        <w:right w:val="none" w:sz="0" w:space="0" w:color="auto"/>
      </w:divBdr>
    </w:div>
    <w:div w:id="2034845857">
      <w:bodyDiv w:val="1"/>
      <w:marLeft w:val="0"/>
      <w:marRight w:val="0"/>
      <w:marTop w:val="0"/>
      <w:marBottom w:val="0"/>
      <w:divBdr>
        <w:top w:val="none" w:sz="0" w:space="0" w:color="auto"/>
        <w:left w:val="none" w:sz="0" w:space="0" w:color="auto"/>
        <w:bottom w:val="none" w:sz="0" w:space="0" w:color="auto"/>
        <w:right w:val="none" w:sz="0" w:space="0" w:color="auto"/>
      </w:divBdr>
    </w:div>
    <w:div w:id="20974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C7132-9571-4976-8CBA-6FE1521F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3638</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Fortieth</vt:lpstr>
    </vt:vector>
  </TitlesOfParts>
  <Company>Bangor Water District</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Fortieth</dc:title>
  <dc:subject/>
  <dc:creator>OfficeManager</dc:creator>
  <cp:keywords/>
  <cp:lastModifiedBy>Dawn Baxter</cp:lastModifiedBy>
  <cp:revision>4</cp:revision>
  <cp:lastPrinted>2022-08-02T14:22:00Z</cp:lastPrinted>
  <dcterms:created xsi:type="dcterms:W3CDTF">2022-08-02T12:55:00Z</dcterms:created>
  <dcterms:modified xsi:type="dcterms:W3CDTF">2022-08-02T14:23:00Z</dcterms:modified>
</cp:coreProperties>
</file>